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Town of Mendon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Climate Smart Communities Task Force</w:t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Draft Action Plan</w:t>
      </w:r>
    </w:p>
    <w:p w:rsidR="00000000" w:rsidDel="00000000" w:rsidP="00000000" w:rsidRDefault="00000000" w:rsidRPr="00000000" w14:paraId="00000004">
      <w:pPr>
        <w:spacing w:before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February 2026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a0c2zqqpsgox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I. Mission Statement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Mission:</w:t>
        <w:br w:type="textWrapping"/>
      </w:r>
      <w:r w:rsidDel="00000000" w:rsidR="00000000" w:rsidRPr="00000000">
        <w:rPr>
          <w:rtl w:val="0"/>
        </w:rPr>
        <w:t xml:space="preserve">The Mendon Climate Smart Communities Task Force advances practical, community-centered actions that strengthen Mendon’s resilience to climate impacts, protect our natural resources, support fiscal responsibility, and position the Town as a responsible steward for future generations.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  <w:t xml:space="preserve">We serve as a coordinating body that: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Recommends strategic climate- or sustainability-related actions to the Town Board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Connects departments, volunteers, and partners to advance actions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Helps Mendon access state recognition and funding opportunities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Ensures climate efforts align with Mendon’s character and community priorities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2zo2lrdpcgrp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II. Guiding Principles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Community First</w:t>
      </w:r>
      <w:r w:rsidDel="00000000" w:rsidR="00000000" w:rsidRPr="00000000">
        <w:rPr>
          <w:rtl w:val="0"/>
        </w:rPr>
        <w:t xml:space="preserve"> – Focus on actions that matter to Mendon residents.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Practical &amp; Achievable</w:t>
      </w:r>
      <w:r w:rsidDel="00000000" w:rsidR="00000000" w:rsidRPr="00000000">
        <w:rPr>
          <w:rtl w:val="0"/>
        </w:rPr>
        <w:t xml:space="preserve"> – Match ambition to capacity.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Leverage Existing Work</w:t>
      </w:r>
      <w:r w:rsidDel="00000000" w:rsidR="00000000" w:rsidRPr="00000000">
        <w:rPr>
          <w:rtl w:val="0"/>
        </w:rPr>
        <w:t xml:space="preserve"> – Seek credit for work already completed.</w:t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 as Coordinators</w:t>
      </w:r>
      <w:r w:rsidDel="00000000" w:rsidR="00000000" w:rsidRPr="00000000">
        <w:rPr>
          <w:rtl w:val="0"/>
        </w:rPr>
        <w:t xml:space="preserve"> – Coordinate and catalyze; avoid duplicating Town staff roles or Village efforts.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Resilience-Oriented</w:t>
      </w:r>
      <w:r w:rsidDel="00000000" w:rsidR="00000000" w:rsidRPr="00000000">
        <w:rPr>
          <w:rtl w:val="0"/>
        </w:rPr>
        <w:t xml:space="preserve"> – Prioritize climate adaptation and vulnerability reduction.</w:t>
      </w:r>
    </w:p>
    <w:p w:rsidR="00000000" w:rsidDel="00000000" w:rsidP="00000000" w:rsidRDefault="00000000" w:rsidRPr="00000000" w14:paraId="00000012">
      <w:pPr>
        <w:numPr>
          <w:ilvl w:val="0"/>
          <w:numId w:val="1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Strategic Use of CSC Certification</w:t>
      </w:r>
      <w:r w:rsidDel="00000000" w:rsidR="00000000" w:rsidRPr="00000000">
        <w:rPr>
          <w:rtl w:val="0"/>
        </w:rPr>
        <w:t xml:space="preserve"> – Use Bronze certification as a tool, not the sole purpose.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ki3au17jkcf5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III. Confirm Task Force Roles and Responsibilities: Coordinator Model</w:t>
      </w:r>
    </w:p>
    <w:p w:rsidR="00000000" w:rsidDel="00000000" w:rsidP="00000000" w:rsidRDefault="00000000" w:rsidRPr="00000000" w14:paraId="00000014">
      <w:pPr>
        <w:spacing w:after="0" w:before="240" w:lineRule="auto"/>
        <w:rPr/>
      </w:pPr>
      <w:r w:rsidDel="00000000" w:rsidR="00000000" w:rsidRPr="00000000">
        <w:rPr>
          <w:rtl w:val="0"/>
        </w:rPr>
        <w:t xml:space="preserve">The Task Force will:</w:t>
      </w:r>
    </w:p>
    <w:p w:rsidR="00000000" w:rsidDel="00000000" w:rsidP="00000000" w:rsidRDefault="00000000" w:rsidRPr="00000000" w14:paraId="00000015">
      <w:pPr>
        <w:numPr>
          <w:ilvl w:val="0"/>
          <w:numId w:val="38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priorities</w:t>
      </w:r>
    </w:p>
    <w:p w:rsidR="00000000" w:rsidDel="00000000" w:rsidP="00000000" w:rsidRDefault="00000000" w:rsidRPr="00000000" w14:paraId="00000016">
      <w:pPr>
        <w:numPr>
          <w:ilvl w:val="0"/>
          <w:numId w:val="38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Map who already has authority</w:t>
      </w:r>
    </w:p>
    <w:p w:rsidR="00000000" w:rsidDel="00000000" w:rsidP="00000000" w:rsidRDefault="00000000" w:rsidRPr="00000000" w14:paraId="00000017">
      <w:pPr>
        <w:numPr>
          <w:ilvl w:val="0"/>
          <w:numId w:val="38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formal recommendations</w:t>
      </w:r>
    </w:p>
    <w:p w:rsidR="00000000" w:rsidDel="00000000" w:rsidP="00000000" w:rsidRDefault="00000000" w:rsidRPr="00000000" w14:paraId="00000018">
      <w:pPr>
        <w:numPr>
          <w:ilvl w:val="0"/>
          <w:numId w:val="38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with grant identification</w:t>
      </w:r>
    </w:p>
    <w:p w:rsidR="00000000" w:rsidDel="00000000" w:rsidP="00000000" w:rsidRDefault="00000000" w:rsidRPr="00000000" w14:paraId="00000019">
      <w:pPr>
        <w:numPr>
          <w:ilvl w:val="0"/>
          <w:numId w:val="38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 stakeholders</w:t>
      </w:r>
    </w:p>
    <w:p w:rsidR="00000000" w:rsidDel="00000000" w:rsidP="00000000" w:rsidRDefault="00000000" w:rsidRPr="00000000" w14:paraId="0000001A">
      <w:pPr>
        <w:numPr>
          <w:ilvl w:val="0"/>
          <w:numId w:val="38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 documentation to NYS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Task Force will NOT: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Duplicate staff work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on operational responsibilities without Board authorization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Overextend beyond volunteer capacity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wfuhdwobdlsb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IV. Current Context</w:t>
      </w:r>
    </w:p>
    <w:p w:rsidR="00000000" w:rsidDel="00000000" w:rsidP="00000000" w:rsidRDefault="00000000" w:rsidRPr="00000000" w14:paraId="00000020">
      <w:pPr>
        <w:numPr>
          <w:ilvl w:val="0"/>
          <w:numId w:val="36"/>
        </w:numPr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Nine voting members authorized and one ex officio, non-voting HFL high school student[1]</w:t>
      </w:r>
    </w:p>
    <w:p w:rsidR="00000000" w:rsidDel="00000000" w:rsidP="00000000" w:rsidRDefault="00000000" w:rsidRPr="00000000" w14:paraId="00000021">
      <w:pPr>
        <w:numPr>
          <w:ilvl w:val="0"/>
          <w:numId w:val="36"/>
        </w:numPr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Several meetings held; organization and direction still forming.</w:t>
      </w:r>
    </w:p>
    <w:p w:rsidR="00000000" w:rsidDel="00000000" w:rsidP="00000000" w:rsidRDefault="00000000" w:rsidRPr="00000000" w14:paraId="00000022">
      <w:pPr>
        <w:numPr>
          <w:ilvl w:val="0"/>
          <w:numId w:val="36"/>
        </w:numPr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Strategic tension between:</w:t>
      </w:r>
    </w:p>
    <w:p w:rsidR="00000000" w:rsidDel="00000000" w:rsidP="00000000" w:rsidRDefault="00000000" w:rsidRPr="00000000" w14:paraId="00000023">
      <w:pPr>
        <w:numPr>
          <w:ilvl w:val="1"/>
          <w:numId w:val="36"/>
        </w:numPr>
        <w:spacing w:after="0" w:after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Fast-track Bronze certification</w:t>
      </w:r>
    </w:p>
    <w:p w:rsidR="00000000" w:rsidDel="00000000" w:rsidP="00000000" w:rsidRDefault="00000000" w:rsidRPr="00000000" w14:paraId="00000024">
      <w:pPr>
        <w:numPr>
          <w:ilvl w:val="1"/>
          <w:numId w:val="36"/>
        </w:numPr>
        <w:spacing w:after="0" w:after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Community-priority resilience work</w:t>
      </w:r>
    </w:p>
    <w:p w:rsidR="00000000" w:rsidDel="00000000" w:rsidP="00000000" w:rsidRDefault="00000000" w:rsidRPr="00000000" w14:paraId="00000025">
      <w:pPr>
        <w:numPr>
          <w:ilvl w:val="0"/>
          <w:numId w:val="36"/>
        </w:numPr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Decision made not to prioritize PE2 (GHG Inventory) at this time.</w:t>
      </w:r>
    </w:p>
    <w:p w:rsidR="00000000" w:rsidDel="00000000" w:rsidP="00000000" w:rsidRDefault="00000000" w:rsidRPr="00000000" w14:paraId="00000026">
      <w:pPr>
        <w:numPr>
          <w:ilvl w:val="0"/>
          <w:numId w:val="36"/>
        </w:numPr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Chair proposes beginning with identifying checklist items already completed. </w:t>
      </w:r>
    </w:p>
    <w:p w:rsidR="00000000" w:rsidDel="00000000" w:rsidP="00000000" w:rsidRDefault="00000000" w:rsidRPr="00000000" w14:paraId="00000027">
      <w:pPr>
        <w:numPr>
          <w:ilvl w:val="1"/>
          <w:numId w:val="36"/>
        </w:numPr>
        <w:spacing w:after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This was solidified through resolution in October 2025.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b1tg7zt2s808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V. 12-18 Month Action Plan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cjq9qc9tv3t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Task 1: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Stabilize (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February - March)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Build structure, clarify direction, and secure early momentum.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1.1. Confirm Organizational Structure</w:t>
      </w:r>
    </w:p>
    <w:p w:rsidR="00000000" w:rsidDel="00000000" w:rsidP="00000000" w:rsidRDefault="00000000" w:rsidRPr="00000000" w14:paraId="0000002C">
      <w:pPr>
        <w:numPr>
          <w:ilvl w:val="0"/>
          <w:numId w:val="3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Identify plan to fill remaining 2 seats plus high-school student</w:t>
      </w:r>
    </w:p>
    <w:p w:rsidR="00000000" w:rsidDel="00000000" w:rsidP="00000000" w:rsidRDefault="00000000" w:rsidRPr="00000000" w14:paraId="0000002D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Adopt:</w:t>
      </w:r>
    </w:p>
    <w:p w:rsidR="00000000" w:rsidDel="00000000" w:rsidP="00000000" w:rsidRDefault="00000000" w:rsidRPr="00000000" w14:paraId="0000002F">
      <w:pPr>
        <w:numPr>
          <w:ilvl w:val="1"/>
          <w:numId w:val="3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Mission statement</w:t>
      </w:r>
    </w:p>
    <w:p w:rsidR="00000000" w:rsidDel="00000000" w:rsidP="00000000" w:rsidRDefault="00000000" w:rsidRPr="00000000" w14:paraId="00000030">
      <w:pPr>
        <w:numPr>
          <w:ilvl w:val="1"/>
          <w:numId w:val="31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Guiding principles </w:t>
      </w:r>
    </w:p>
    <w:p w:rsidR="00000000" w:rsidDel="00000000" w:rsidP="00000000" w:rsidRDefault="00000000" w:rsidRPr="00000000" w14:paraId="00000031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Assign informal roles:</w:t>
      </w:r>
    </w:p>
    <w:p w:rsidR="00000000" w:rsidDel="00000000" w:rsidP="00000000" w:rsidRDefault="00000000" w:rsidRPr="00000000" w14:paraId="00000033">
      <w:pPr>
        <w:numPr>
          <w:ilvl w:val="1"/>
          <w:numId w:val="3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Checklist Coordinator (TBD)</w:t>
      </w:r>
    </w:p>
    <w:p w:rsidR="00000000" w:rsidDel="00000000" w:rsidP="00000000" w:rsidRDefault="00000000" w:rsidRPr="00000000" w14:paraId="00000034">
      <w:pPr>
        <w:numPr>
          <w:ilvl w:val="1"/>
          <w:numId w:val="3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Note Taker (Rebecca Kreuzer)</w:t>
      </w:r>
    </w:p>
    <w:p w:rsidR="00000000" w:rsidDel="00000000" w:rsidP="00000000" w:rsidRDefault="00000000" w:rsidRPr="00000000" w14:paraId="00000035">
      <w:pPr>
        <w:numPr>
          <w:ilvl w:val="1"/>
          <w:numId w:val="3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Resilience/Vulnerability Lead (Tim Engstrom)</w:t>
      </w:r>
    </w:p>
    <w:p w:rsidR="00000000" w:rsidDel="00000000" w:rsidP="00000000" w:rsidRDefault="00000000" w:rsidRPr="00000000" w14:paraId="00000036">
      <w:pPr>
        <w:numPr>
          <w:ilvl w:val="1"/>
          <w:numId w:val="3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Communications Lead (Peter Carosa)</w:t>
      </w:r>
    </w:p>
    <w:p w:rsidR="00000000" w:rsidDel="00000000" w:rsidP="00000000" w:rsidRDefault="00000000" w:rsidRPr="00000000" w14:paraId="00000037">
      <w:pPr>
        <w:numPr>
          <w:ilvl w:val="1"/>
          <w:numId w:val="3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Village Liaison (TBD)</w:t>
      </w:r>
    </w:p>
    <w:p w:rsidR="00000000" w:rsidDel="00000000" w:rsidP="00000000" w:rsidRDefault="00000000" w:rsidRPr="00000000" w14:paraId="00000038">
      <w:pPr>
        <w:numPr>
          <w:ilvl w:val="1"/>
          <w:numId w:val="34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Others?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1.2.  Strategic Alignment: Bronze Certification Decision Pathway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Decide what kind of task force we want to be.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 Pathway Framework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Task Force will consider the following: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Capacity Assessment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How many active working members?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Estimated volunteer hours per month?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What level of staff support exists?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Is grant writing capacity available?</w:t>
      </w:r>
    </w:p>
    <w:p w:rsidR="00000000" w:rsidDel="00000000" w:rsidP="00000000" w:rsidRDefault="00000000" w:rsidRPr="00000000" w14:paraId="00000042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Strategic Choice</w:t>
      </w:r>
    </w:p>
    <w:tbl>
      <w:tblPr>
        <w:tblStyle w:val="Table1"/>
        <w:tblW w:w="901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2430"/>
        <w:gridCol w:w="3075"/>
        <w:gridCol w:w="3510"/>
        <w:tblGridChange w:id="0">
          <w:tblGrid>
            <w:gridCol w:w="2430"/>
            <w:gridCol w:w="3075"/>
            <w:gridCol w:w="35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Pathway A: </w:t>
            </w:r>
            <w:r w:rsidDel="00000000" w:rsidR="00000000" w:rsidRPr="00000000">
              <w:rPr>
                <w:rtl w:val="0"/>
              </w:rPr>
              <w:t xml:space="preserve">Bronze Certification First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Pathway B: </w:t>
            </w:r>
            <w:r w:rsidDel="00000000" w:rsidR="00000000" w:rsidRPr="00000000">
              <w:rPr>
                <w:rtl w:val="0"/>
              </w:rPr>
              <w:t xml:space="preserve">Community Impact First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Hybrid Path: </w:t>
            </w:r>
            <w:r w:rsidDel="00000000" w:rsidR="00000000" w:rsidRPr="00000000">
              <w:rPr>
                <w:rtl w:val="0"/>
              </w:rPr>
              <w:t xml:space="preserve">Parallel Track</w:t>
            </w:r>
          </w:p>
        </w:tc>
      </w:tr>
      <w:tr>
        <w:trPr>
          <w:cantSplit w:val="0"/>
          <w:trHeight w:val="887.77587890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Focus on fastest checklist completion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Focus on greatest local vulnerabilities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Capture easy points while launching 1–2 meaningful resilience initiatives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Clear measurable endpoint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Stronger local impact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Balanced approach</w:t>
            </w:r>
          </w:p>
        </w:tc>
      </w:tr>
    </w:tbl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Board Alignment Opportunity</w:t>
        <w:br w:type="textWrapping"/>
      </w:r>
      <w:r w:rsidDel="00000000" w:rsidR="00000000" w:rsidRPr="00000000">
        <w:rPr>
          <w:rtl w:val="0"/>
        </w:rPr>
        <w:t xml:space="preserve">Present recommendation to Town Board for strategic endorsement.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0" w:lineRule="auto"/>
        <w:rPr>
          <w:b w:val="1"/>
          <w:bCs w:val="1"/>
          <w:sz w:val="28"/>
          <w:szCs w:val="28"/>
        </w:rPr>
      </w:pPr>
      <w:bookmarkStart w:colFirst="0" w:colLast="0" w:name="_a5ocl0oqd9m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0" w:lineRule="auto"/>
        <w:rPr>
          <w:b w:val="1"/>
          <w:bCs w:val="1"/>
          <w:sz w:val="26"/>
          <w:szCs w:val="26"/>
        </w:rPr>
      </w:pPr>
      <w:bookmarkStart w:colFirst="0" w:colLast="0" w:name="_8kaekugy5u6i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Task 2: Activity Selection (February - March)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2ou281dl5s6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Objective</w:t>
      </w:r>
    </w:p>
    <w:p w:rsidR="00000000" w:rsidDel="00000000" w:rsidP="00000000" w:rsidRDefault="00000000" w:rsidRPr="00000000" w14:paraId="0000005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Translate the strategic direction established in Task 1 into a focused, prioritized set of activities that align with the Task Force’s chosen pathway (Certification-Oriented, Impact-Oriented, or Hybrid).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after="0"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666fesvv6tr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Core Question</w:t>
      </w:r>
    </w:p>
    <w:p w:rsidR="00000000" w:rsidDel="00000000" w:rsidP="00000000" w:rsidRDefault="00000000" w:rsidRPr="00000000" w14:paraId="00000053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Given our chosen strategy in Task 1, which specific CSC checklist activities best advance our goals while matching our capacity?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ygl38dvvosgg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Output: Preliminary CSC Activity Status &amp; Priority Matrix </w:t>
      </w:r>
    </w:p>
    <w:p w:rsidR="00000000" w:rsidDel="00000000" w:rsidP="00000000" w:rsidRDefault="00000000" w:rsidRPr="00000000" w14:paraId="00000055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Th</w:t>
      </w:r>
      <w:r w:rsidDel="00000000" w:rsidR="00000000" w:rsidRPr="00000000">
        <w:rPr>
          <w:rtl w:val="0"/>
        </w:rPr>
        <w:t xml:space="preserve">is matrix will:</w:t>
      </w:r>
    </w:p>
    <w:p w:rsidR="00000000" w:rsidDel="00000000" w:rsidP="00000000" w:rsidRDefault="00000000" w:rsidRPr="00000000" w14:paraId="00000056">
      <w:pPr>
        <w:numPr>
          <w:ilvl w:val="0"/>
          <w:numId w:val="20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Categorize all relevant CSC checklist items by status </w:t>
      </w:r>
    </w:p>
    <w:p w:rsidR="00000000" w:rsidDel="00000000" w:rsidP="00000000" w:rsidRDefault="00000000" w:rsidRPr="00000000" w14:paraId="00000057">
      <w:pPr>
        <w:numPr>
          <w:ilvl w:val="0"/>
          <w:numId w:val="20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Identify documentation needs and/or gaps</w:t>
      </w:r>
    </w:p>
    <w:p w:rsidR="00000000" w:rsidDel="00000000" w:rsidP="00000000" w:rsidRDefault="00000000" w:rsidRPr="00000000" w14:paraId="00000058">
      <w:pPr>
        <w:numPr>
          <w:ilvl w:val="0"/>
          <w:numId w:val="20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Assess level of effort</w:t>
      </w:r>
    </w:p>
    <w:p w:rsidR="00000000" w:rsidDel="00000000" w:rsidP="00000000" w:rsidRDefault="00000000" w:rsidRPr="00000000" w14:paraId="00000059">
      <w:pPr>
        <w:numPr>
          <w:ilvl w:val="0"/>
          <w:numId w:val="20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Rank activities based on strategic alignment and feasibility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Identify recommended priority actions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4vb1fny3rznt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2.1 - Checklist Review &amp; Status Mapping (In Progress)</w:t>
      </w:r>
    </w:p>
    <w:p w:rsidR="00000000" w:rsidDel="00000000" w:rsidP="00000000" w:rsidRDefault="00000000" w:rsidRPr="00000000" w14:paraId="0000005C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Conduct a structured review of the full CSC checklist and categorize each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relevant action as:</w:t>
      </w:r>
    </w:p>
    <w:p w:rsidR="00000000" w:rsidDel="00000000" w:rsidP="00000000" w:rsidRDefault="00000000" w:rsidRPr="00000000" w14:paraId="0000005D">
      <w:pPr>
        <w:numPr>
          <w:ilvl w:val="0"/>
          <w:numId w:val="19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Likely completed (documentation required)</w:t>
      </w:r>
    </w:p>
    <w:p w:rsidR="00000000" w:rsidDel="00000000" w:rsidP="00000000" w:rsidRDefault="00000000" w:rsidRPr="00000000" w14:paraId="0000005E">
      <w:pPr>
        <w:numPr>
          <w:ilvl w:val="0"/>
          <w:numId w:val="19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Partially completed (gaps identified)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Not completed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Unknown status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For each item, identify:</w:t>
      </w:r>
    </w:p>
    <w:p w:rsidR="00000000" w:rsidDel="00000000" w:rsidP="00000000" w:rsidRDefault="00000000" w:rsidRPr="00000000" w14:paraId="00000063">
      <w:pPr>
        <w:numPr>
          <w:ilvl w:val="0"/>
          <w:numId w:val="3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Documentation required</w:t>
      </w:r>
    </w:p>
    <w:p w:rsidR="00000000" w:rsidDel="00000000" w:rsidP="00000000" w:rsidRDefault="00000000" w:rsidRPr="00000000" w14:paraId="00000064">
      <w:pPr>
        <w:numPr>
          <w:ilvl w:val="0"/>
          <w:numId w:val="3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Existing documentation location (if known)</w:t>
      </w:r>
    </w:p>
    <w:p w:rsidR="00000000" w:rsidDel="00000000" w:rsidP="00000000" w:rsidRDefault="00000000" w:rsidRPr="00000000" w14:paraId="00000065">
      <w:pPr>
        <w:numPr>
          <w:ilvl w:val="0"/>
          <w:numId w:val="3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Town department or official</w:t>
      </w:r>
    </w:p>
    <w:p w:rsidR="00000000" w:rsidDel="00000000" w:rsidP="00000000" w:rsidRDefault="00000000" w:rsidRPr="00000000" w14:paraId="00000066">
      <w:pPr>
        <w:numPr>
          <w:ilvl w:val="0"/>
          <w:numId w:val="3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Estimated effort to complete (Low / Medium / High)</w:t>
      </w:r>
    </w:p>
    <w:p w:rsidR="00000000" w:rsidDel="00000000" w:rsidP="00000000" w:rsidRDefault="00000000" w:rsidRPr="00000000" w14:paraId="00000067">
      <w:pPr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If the Task Force has chosen an Impact-First pathway, priority review may focus on adaptation/resilience categories rather than the full checklist.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whq2snvjm2ra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2.2: Department &amp; Institutional Coordination</w:t>
      </w:r>
    </w:p>
    <w:p w:rsidR="00000000" w:rsidDel="00000000" w:rsidP="00000000" w:rsidRDefault="00000000" w:rsidRPr="00000000" w14:paraId="0000006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Meet with and/or request input from relevant Town officials or employees:</w:t>
      </w:r>
    </w:p>
    <w:p w:rsidR="00000000" w:rsidDel="00000000" w:rsidP="00000000" w:rsidRDefault="00000000" w:rsidRPr="00000000" w14:paraId="0000006B">
      <w:pPr>
        <w:numPr>
          <w:ilvl w:val="0"/>
          <w:numId w:val="2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Current and/or former Highway Superintendent</w:t>
      </w:r>
    </w:p>
    <w:p w:rsidR="00000000" w:rsidDel="00000000" w:rsidP="00000000" w:rsidRDefault="00000000" w:rsidRPr="00000000" w14:paraId="0000006C">
      <w:pPr>
        <w:numPr>
          <w:ilvl w:val="0"/>
          <w:numId w:val="2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Current and/or former Code Enforcement Officer</w:t>
      </w:r>
    </w:p>
    <w:p w:rsidR="00000000" w:rsidDel="00000000" w:rsidP="00000000" w:rsidRDefault="00000000" w:rsidRPr="00000000" w14:paraId="0000006D">
      <w:pPr>
        <w:numPr>
          <w:ilvl w:val="0"/>
          <w:numId w:val="2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Town Assessor</w:t>
      </w:r>
    </w:p>
    <w:p w:rsidR="00000000" w:rsidDel="00000000" w:rsidP="00000000" w:rsidRDefault="00000000" w:rsidRPr="00000000" w14:paraId="0000006E">
      <w:pPr>
        <w:numPr>
          <w:ilvl w:val="0"/>
          <w:numId w:val="2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Town Clerk</w:t>
      </w:r>
    </w:p>
    <w:p w:rsidR="00000000" w:rsidDel="00000000" w:rsidP="00000000" w:rsidRDefault="00000000" w:rsidRPr="00000000" w14:paraId="0000006F">
      <w:pPr>
        <w:numPr>
          <w:ilvl w:val="0"/>
          <w:numId w:val="2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Management personnel</w:t>
      </w:r>
    </w:p>
    <w:p w:rsidR="00000000" w:rsidDel="00000000" w:rsidP="00000000" w:rsidRDefault="00000000" w:rsidRPr="00000000" w14:paraId="00000070">
      <w:pPr>
        <w:numPr>
          <w:ilvl w:val="0"/>
          <w:numId w:val="2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Planning Board or Zoning representatives (as relevan</w:t>
      </w:r>
      <w:r w:rsidDel="00000000" w:rsidR="00000000" w:rsidRPr="00000000">
        <w:rPr>
          <w:sz w:val="24"/>
          <w:szCs w:val="24"/>
          <w:rtl w:val="0"/>
        </w:rPr>
        <w:t xml:space="preserve">t)</w:t>
      </w:r>
    </w:p>
    <w:p w:rsidR="00000000" w:rsidDel="00000000" w:rsidP="00000000" w:rsidRDefault="00000000" w:rsidRPr="00000000" w14:paraId="00000071">
      <w:pPr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tl w:val="0"/>
        </w:rPr>
        <w:t xml:space="preserve">urpose:</w:t>
      </w:r>
    </w:p>
    <w:p w:rsidR="00000000" w:rsidDel="00000000" w:rsidP="00000000" w:rsidRDefault="00000000" w:rsidRPr="00000000" w14:paraId="00000073">
      <w:pPr>
        <w:numPr>
          <w:ilvl w:val="0"/>
          <w:numId w:val="30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Confirm status of suspected completed activities</w:t>
      </w:r>
    </w:p>
    <w:p w:rsidR="00000000" w:rsidDel="00000000" w:rsidP="00000000" w:rsidRDefault="00000000" w:rsidRPr="00000000" w14:paraId="00000074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Identify existing policies or plans eligible for CSC credit</w:t>
      </w:r>
    </w:p>
    <w:p w:rsidR="00000000" w:rsidDel="00000000" w:rsidP="00000000" w:rsidRDefault="00000000" w:rsidRPr="00000000" w14:paraId="0000007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Understand operational realities and implementation capacity</w:t>
      </w:r>
    </w:p>
    <w:p w:rsidR="00000000" w:rsidDel="00000000" w:rsidP="00000000" w:rsidRDefault="00000000" w:rsidRPr="00000000" w14:paraId="00000076">
      <w:pPr>
        <w:numPr>
          <w:ilvl w:val="0"/>
          <w:numId w:val="3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duplicating staff efforts</w:t>
      </w:r>
    </w:p>
    <w:p w:rsidR="00000000" w:rsidDel="00000000" w:rsidP="00000000" w:rsidRDefault="00000000" w:rsidRPr="00000000" w14:paraId="0000007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This step reinforces the Task Force’s role as coordinator and conductor, not implementer of record.</w:t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0" w:lineRule="auto"/>
        <w:rPr>
          <w:b w:val="1"/>
          <w:bCs w:val="1"/>
          <w:sz w:val="22"/>
          <w:szCs w:val="22"/>
        </w:rPr>
      </w:pPr>
      <w:bookmarkStart w:colFirst="0" w:colLast="0" w:name="_tk91go46b8r4" w:id="13"/>
      <w:bookmarkEnd w:id="1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2.3: Prioritization Framework (March)</w:t>
      </w:r>
    </w:p>
    <w:p w:rsidR="00000000" w:rsidDel="00000000" w:rsidP="00000000" w:rsidRDefault="00000000" w:rsidRPr="00000000" w14:paraId="00000079">
      <w:pPr>
        <w:spacing w:after="24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Using the information gathered, rank activities using the following criteria:</w:t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after="0"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0j0m4djqp44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A. Strategic Alignment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this activity align with our chosen pathway?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it address Mendon’s identified climate vulnerabilities?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it support Town Board priorities?</w:t>
      </w:r>
    </w:p>
    <w:p w:rsidR="00000000" w:rsidDel="00000000" w:rsidP="00000000" w:rsidRDefault="00000000" w:rsidRPr="00000000" w14:paraId="0000007E">
      <w:pPr>
        <w:spacing w:after="0" w:before="240" w:lineRule="auto"/>
        <w:ind w:left="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B. Feasibility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 of effort required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complexity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or volunteer capacity needed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 implications</w:t>
      </w:r>
    </w:p>
    <w:p w:rsidR="00000000" w:rsidDel="00000000" w:rsidP="00000000" w:rsidRDefault="00000000" w:rsidRPr="00000000" w14:paraId="00000083">
      <w:pPr>
        <w:spacing w:after="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ind w:left="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C. Certification Value (if applicable)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Point value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Contribution toward Bronze milestone</w:t>
      </w:r>
    </w:p>
    <w:p w:rsidR="00000000" w:rsidDel="00000000" w:rsidP="00000000" w:rsidRDefault="00000000" w:rsidRPr="00000000" w14:paraId="00000087">
      <w:pPr>
        <w:spacing w:after="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2.4: Priority Activities Selection (March)</w:t>
      </w:r>
    </w:p>
    <w:p w:rsidR="00000000" w:rsidDel="00000000" w:rsidP="00000000" w:rsidRDefault="00000000" w:rsidRPr="00000000" w14:paraId="0000008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Select:</w:t>
      </w:r>
    </w:p>
    <w:p w:rsidR="00000000" w:rsidDel="00000000" w:rsidP="00000000" w:rsidRDefault="00000000" w:rsidRPr="00000000" w14:paraId="0000008A">
      <w:pPr>
        <w:numPr>
          <w:ilvl w:val="0"/>
          <w:numId w:val="33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Top 10 priority CSC checklist activities, including:</w:t>
      </w:r>
    </w:p>
    <w:p w:rsidR="00000000" w:rsidDel="00000000" w:rsidP="00000000" w:rsidRDefault="00000000" w:rsidRPr="00000000" w14:paraId="0000008B">
      <w:pPr>
        <w:numPr>
          <w:ilvl w:val="1"/>
          <w:numId w:val="3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3–5 low-lift or documentation-based actions (quick wins)</w:t>
      </w:r>
    </w:p>
    <w:p w:rsidR="00000000" w:rsidDel="00000000" w:rsidP="00000000" w:rsidRDefault="00000000" w:rsidRPr="00000000" w14:paraId="0000008C">
      <w:pPr>
        <w:numPr>
          <w:ilvl w:val="1"/>
          <w:numId w:val="3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3–5 medium-effort actions aligned with community impact</w:t>
      </w:r>
    </w:p>
    <w:p w:rsidR="00000000" w:rsidDel="00000000" w:rsidP="00000000" w:rsidRDefault="00000000" w:rsidRPr="00000000" w14:paraId="0000008D">
      <w:pPr>
        <w:numPr>
          <w:ilvl w:val="1"/>
          <w:numId w:val="3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1–2 higher-impact initiatives (if capacity allows)</w:t>
        <w:br w:type="textWrapping"/>
      </w:r>
    </w:p>
    <w:p w:rsidR="00000000" w:rsidDel="00000000" w:rsidP="00000000" w:rsidRDefault="00000000" w:rsidRPr="00000000" w14:paraId="0000008E">
      <w:pPr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pursuing an Impact-First pathway: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3–5 resilience-focused initiatives even if point accumulation is secondary.</w:t>
      </w:r>
    </w:p>
    <w:p w:rsidR="00000000" w:rsidDel="00000000" w:rsidP="00000000" w:rsidRDefault="00000000" w:rsidRPr="00000000" w14:paraId="00000090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Task 3: Implementation Planning (April - May)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qrt2vw23e9d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Objective</w:t>
      </w:r>
    </w:p>
    <w:p w:rsidR="00000000" w:rsidDel="00000000" w:rsidP="00000000" w:rsidRDefault="00000000" w:rsidRPr="00000000" w14:paraId="00000092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Convert selected priority activities into a clear, time-bound execution plan with defined responsibility and accountability.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p0xx4y9dqycy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3.1 -  Define Ownership</w:t>
      </w:r>
    </w:p>
    <w:p w:rsidR="00000000" w:rsidDel="00000000" w:rsidP="00000000" w:rsidRDefault="00000000" w:rsidRPr="00000000" w14:paraId="0000009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For each priority activity: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Who is the lead? (Task Force member, Town department, or external partner)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What is the Task Force role? (Convene, recommend, draft, document, apply, monitor)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Does the Town Board need to authorize action?</w:t>
      </w:r>
    </w:p>
    <w:p w:rsidR="00000000" w:rsidDel="00000000" w:rsidP="00000000" w:rsidRDefault="00000000" w:rsidRPr="00000000" w14:paraId="0000009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xkcwgeyvpfwd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3.2: Define Scope &amp; Outcome</w:t>
      </w:r>
    </w:p>
    <w:p w:rsidR="00000000" w:rsidDel="00000000" w:rsidP="00000000" w:rsidRDefault="00000000" w:rsidRPr="00000000" w14:paraId="0000009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For each priority activity:</w:t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spacing w:after="0" w:afterAutospacing="0" w:before="0" w:lineRule="auto"/>
        <w:ind w:left="720" w:hanging="360"/>
      </w:pPr>
      <w:r w:rsidDel="00000000" w:rsidR="00000000" w:rsidRPr="00000000">
        <w:rPr>
          <w:rtl w:val="0"/>
        </w:rPr>
        <w:t xml:space="preserve">What does “complete” look like?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documentation is required (if CSC credit is involved)?</w:t>
      </w:r>
    </w:p>
    <w:p w:rsidR="00000000" w:rsidDel="00000000" w:rsidP="00000000" w:rsidRDefault="00000000" w:rsidRPr="00000000" w14:paraId="0000009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level of Town Board approval is required?</w:t>
      </w:r>
    </w:p>
    <w:p w:rsidR="00000000" w:rsidDel="00000000" w:rsidP="00000000" w:rsidRDefault="00000000" w:rsidRPr="00000000" w14:paraId="0000009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this policy adoption, physical improvement, planning, or reporting?</w:t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3ugqf9oc4fz6" w:id="18"/>
      <w:bookmarkEnd w:id="1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3.3: Establish Timeline</w:t>
      </w:r>
    </w:p>
    <w:p w:rsidR="00000000" w:rsidDel="00000000" w:rsidP="00000000" w:rsidRDefault="00000000" w:rsidRPr="00000000" w14:paraId="000000A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For each priority activity, determine:</w:t>
      </w:r>
    </w:p>
    <w:p w:rsidR="00000000" w:rsidDel="00000000" w:rsidP="00000000" w:rsidRDefault="00000000" w:rsidRPr="00000000" w14:paraId="000000A1">
      <w:pPr>
        <w:numPr>
          <w:ilvl w:val="0"/>
          <w:numId w:val="2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Start date</w:t>
      </w:r>
    </w:p>
    <w:p w:rsidR="00000000" w:rsidDel="00000000" w:rsidP="00000000" w:rsidRDefault="00000000" w:rsidRPr="00000000" w14:paraId="000000A2">
      <w:pPr>
        <w:numPr>
          <w:ilvl w:val="0"/>
          <w:numId w:val="2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Key milestones</w:t>
      </w:r>
    </w:p>
    <w:p w:rsidR="00000000" w:rsidDel="00000000" w:rsidP="00000000" w:rsidRDefault="00000000" w:rsidRPr="00000000" w14:paraId="000000A3">
      <w:pPr>
        <w:numPr>
          <w:ilvl w:val="0"/>
          <w:numId w:val="2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Target completion date</w:t>
      </w:r>
    </w:p>
    <w:p w:rsidR="00000000" w:rsidDel="00000000" w:rsidP="00000000" w:rsidRDefault="00000000" w:rsidRPr="00000000" w14:paraId="000000A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fd4ck6y2t5nf" w:id="19"/>
      <w:bookmarkEnd w:id="1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3.4: Identify Resources</w:t>
      </w:r>
    </w:p>
    <w:p w:rsidR="00000000" w:rsidDel="00000000" w:rsidP="00000000" w:rsidRDefault="00000000" w:rsidRPr="00000000" w14:paraId="000000A6">
      <w:pPr>
        <w:numPr>
          <w:ilvl w:val="0"/>
          <w:numId w:val="3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Volunteer time required</w:t>
      </w:r>
    </w:p>
    <w:p w:rsidR="00000000" w:rsidDel="00000000" w:rsidP="00000000" w:rsidRDefault="00000000" w:rsidRPr="00000000" w14:paraId="000000A7">
      <w:pPr>
        <w:numPr>
          <w:ilvl w:val="0"/>
          <w:numId w:val="35"/>
        </w:numPr>
        <w:ind w:left="720" w:hanging="360"/>
      </w:pPr>
      <w:r w:rsidDel="00000000" w:rsidR="00000000" w:rsidRPr="00000000">
        <w:rPr>
          <w:rtl w:val="0"/>
        </w:rPr>
        <w:t xml:space="preserve">Staff time required</w:t>
      </w:r>
    </w:p>
    <w:p w:rsidR="00000000" w:rsidDel="00000000" w:rsidP="00000000" w:rsidRDefault="00000000" w:rsidRPr="00000000" w14:paraId="000000A8">
      <w:pPr>
        <w:numPr>
          <w:ilvl w:val="0"/>
          <w:numId w:val="3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Any estimated costs</w:t>
      </w:r>
    </w:p>
    <w:p w:rsidR="00000000" w:rsidDel="00000000" w:rsidP="00000000" w:rsidRDefault="00000000" w:rsidRPr="00000000" w14:paraId="000000A9">
      <w:pPr>
        <w:numPr>
          <w:ilvl w:val="0"/>
          <w:numId w:val="3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Grant opportunities (if relevant)</w:t>
      </w:r>
    </w:p>
    <w:p w:rsidR="00000000" w:rsidDel="00000000" w:rsidP="00000000" w:rsidRDefault="00000000" w:rsidRPr="00000000" w14:paraId="000000AA">
      <w:pPr>
        <w:numPr>
          <w:ilvl w:val="0"/>
          <w:numId w:val="35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External expertise needed</w:t>
      </w:r>
    </w:p>
    <w:p w:rsidR="00000000" w:rsidDel="00000000" w:rsidP="00000000" w:rsidRDefault="00000000" w:rsidRPr="00000000" w14:paraId="000000A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If additional resources are needed or unclear, flag for Town Board guidance.</w:t>
      </w:r>
    </w:p>
    <w:p w:rsidR="00000000" w:rsidDel="00000000" w:rsidP="00000000" w:rsidRDefault="00000000" w:rsidRPr="00000000" w14:paraId="000000AD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hsrkhif1bwza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3.5: Risk &amp; Capacity Check</w:t>
      </w:r>
    </w:p>
    <w:p w:rsidR="00000000" w:rsidDel="00000000" w:rsidP="00000000" w:rsidRDefault="00000000" w:rsidRPr="00000000" w14:paraId="000000A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Before finalizing, ask: </w:t>
      </w:r>
    </w:p>
    <w:p w:rsidR="00000000" w:rsidDel="00000000" w:rsidP="00000000" w:rsidRDefault="00000000" w:rsidRPr="00000000" w14:paraId="000000B0">
      <w:pPr>
        <w:numPr>
          <w:ilvl w:val="0"/>
          <w:numId w:val="2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Are we overcommitting?</w:t>
      </w:r>
    </w:p>
    <w:p w:rsidR="00000000" w:rsidDel="00000000" w:rsidP="00000000" w:rsidRDefault="00000000" w:rsidRPr="00000000" w14:paraId="000000B1">
      <w:pPr>
        <w:numPr>
          <w:ilvl w:val="0"/>
          <w:numId w:val="2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Do timelines overlap unrealistically?</w:t>
      </w:r>
    </w:p>
    <w:p w:rsidR="00000000" w:rsidDel="00000000" w:rsidP="00000000" w:rsidRDefault="00000000" w:rsidRPr="00000000" w14:paraId="000000B2">
      <w:pPr>
        <w:numPr>
          <w:ilvl w:val="0"/>
          <w:numId w:val="2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Are responsibilities unevenly distributed?</w:t>
      </w:r>
    </w:p>
    <w:p w:rsidR="00000000" w:rsidDel="00000000" w:rsidP="00000000" w:rsidRDefault="00000000" w:rsidRPr="00000000" w14:paraId="000000B3">
      <w:pPr>
        <w:numPr>
          <w:ilvl w:val="0"/>
          <w:numId w:val="2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Do we have at least 1–2 “quick wins” to maintain momentum?</w:t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0" w:lineRule="auto"/>
        <w:rPr>
          <w:b w:val="1"/>
          <w:bCs w:val="1"/>
          <w:sz w:val="22"/>
          <w:szCs w:val="22"/>
        </w:rPr>
      </w:pPr>
      <w:bookmarkStart w:colFirst="0" w:colLast="0" w:name="_14z22rrwe5r1" w:id="21"/>
      <w:bookmarkEnd w:id="2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Outcome of Task 3</w:t>
      </w:r>
    </w:p>
    <w:p w:rsidR="00000000" w:rsidDel="00000000" w:rsidP="00000000" w:rsidRDefault="00000000" w:rsidRPr="00000000" w14:paraId="000000B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By completion, the Task Force will have: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 written implementation plan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Assigned leads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Clear deadlines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A realistic scope aligned with capacity</w:t>
      </w:r>
    </w:p>
    <w:p w:rsidR="00000000" w:rsidDel="00000000" w:rsidP="00000000" w:rsidRDefault="00000000" w:rsidRPr="00000000" w14:paraId="000000B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Task 4: Implementation (12-18 months)</w:t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jne6et43a8q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Objective</w:t>
      </w:r>
    </w:p>
    <w:p w:rsidR="00000000" w:rsidDel="00000000" w:rsidP="00000000" w:rsidRDefault="00000000" w:rsidRPr="00000000" w14:paraId="000000BC">
      <w:pPr>
        <w:spacing w:after="240" w:lineRule="auto"/>
        <w:rPr/>
      </w:pPr>
      <w:r w:rsidDel="00000000" w:rsidR="00000000" w:rsidRPr="00000000">
        <w:rPr>
          <w:rtl w:val="0"/>
        </w:rPr>
        <w:t xml:space="preserve">Execute the approved Implementation Plan in a structured, accountable, and sustainable manner while maintaining alignment with Town capacity and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ptufk0o6vln6" w:id="23"/>
      <w:bookmarkEnd w:id="2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Core Principle</w:t>
      </w:r>
    </w:p>
    <w:p w:rsidR="00000000" w:rsidDel="00000000" w:rsidP="00000000" w:rsidRDefault="00000000" w:rsidRPr="00000000" w14:paraId="000000BE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The Task Force serves as a </w:t>
      </w:r>
      <w:r w:rsidDel="00000000" w:rsidR="00000000" w:rsidRPr="00000000">
        <w:rPr>
          <w:b w:val="1"/>
          <w:bCs w:val="1"/>
          <w:rtl w:val="0"/>
        </w:rPr>
        <w:t xml:space="preserve">coordinator and catalyst</w:t>
      </w:r>
      <w:r w:rsidDel="00000000" w:rsidR="00000000" w:rsidRPr="00000000">
        <w:rPr>
          <w:rtl w:val="0"/>
        </w:rPr>
        <w:t xml:space="preserve">, not the sole implementer.</w:t>
      </w:r>
    </w:p>
    <w:p w:rsidR="00000000" w:rsidDel="00000000" w:rsidP="00000000" w:rsidRDefault="00000000" w:rsidRPr="00000000" w14:paraId="000000B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Implementation may be carried out by:</w:t>
      </w:r>
    </w:p>
    <w:p w:rsidR="00000000" w:rsidDel="00000000" w:rsidP="00000000" w:rsidRDefault="00000000" w:rsidRPr="00000000" w14:paraId="000000C0">
      <w:pPr>
        <w:numPr>
          <w:ilvl w:val="0"/>
          <w:numId w:val="2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Town departments</w:t>
      </w:r>
    </w:p>
    <w:p w:rsidR="00000000" w:rsidDel="00000000" w:rsidP="00000000" w:rsidRDefault="00000000" w:rsidRPr="00000000" w14:paraId="000000C1">
      <w:pPr>
        <w:numPr>
          <w:ilvl w:val="0"/>
          <w:numId w:val="2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Task Force members</w:t>
      </w:r>
    </w:p>
    <w:p w:rsidR="00000000" w:rsidDel="00000000" w:rsidP="00000000" w:rsidRDefault="00000000" w:rsidRPr="00000000" w14:paraId="000000C2">
      <w:pPr>
        <w:numPr>
          <w:ilvl w:val="0"/>
          <w:numId w:val="2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Partner organizations</w:t>
      </w:r>
    </w:p>
    <w:p w:rsidR="00000000" w:rsidDel="00000000" w:rsidP="00000000" w:rsidRDefault="00000000" w:rsidRPr="00000000" w14:paraId="000000C3">
      <w:pPr>
        <w:numPr>
          <w:ilvl w:val="0"/>
          <w:numId w:val="2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Consultants</w:t>
      </w:r>
    </w:p>
    <w:p w:rsidR="00000000" w:rsidDel="00000000" w:rsidP="00000000" w:rsidRDefault="00000000" w:rsidRPr="00000000" w14:paraId="000000C4">
      <w:pPr>
        <w:numPr>
          <w:ilvl w:val="0"/>
          <w:numId w:val="23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Volunteers</w:t>
      </w:r>
    </w:p>
    <w:p w:rsidR="00000000" w:rsidDel="00000000" w:rsidP="00000000" w:rsidRDefault="00000000" w:rsidRPr="00000000" w14:paraId="000000C5">
      <w:pPr>
        <w:spacing w:after="24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The Task Force ensures progress, accountability, and documentation.</w:t>
      </w:r>
    </w:p>
    <w:p w:rsidR="00000000" w:rsidDel="00000000" w:rsidP="00000000" w:rsidRDefault="00000000" w:rsidRPr="00000000" w14:paraId="000000C6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van0ig71lv6w" w:id="24"/>
      <w:bookmarkEnd w:id="2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1: Activate Approved Activities</w:t>
      </w:r>
    </w:p>
    <w:p w:rsidR="00000000" w:rsidDel="00000000" w:rsidP="00000000" w:rsidRDefault="00000000" w:rsidRPr="00000000" w14:paraId="000000C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For each activity approved in Task 3:</w:t>
      </w:r>
    </w:p>
    <w:p w:rsidR="00000000" w:rsidDel="00000000" w:rsidP="00000000" w:rsidRDefault="00000000" w:rsidRPr="00000000" w14:paraId="000000C8">
      <w:pPr>
        <w:numPr>
          <w:ilvl w:val="0"/>
          <w:numId w:val="39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Confirm lead responsibility</w:t>
      </w:r>
    </w:p>
    <w:p w:rsidR="00000000" w:rsidDel="00000000" w:rsidP="00000000" w:rsidRDefault="00000000" w:rsidRPr="00000000" w14:paraId="000000C9">
      <w:pPr>
        <w:numPr>
          <w:ilvl w:val="0"/>
          <w:numId w:val="39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Confirm timeline</w:t>
      </w:r>
    </w:p>
    <w:p w:rsidR="00000000" w:rsidDel="00000000" w:rsidP="00000000" w:rsidRDefault="00000000" w:rsidRPr="00000000" w14:paraId="000000CA">
      <w:pPr>
        <w:numPr>
          <w:ilvl w:val="0"/>
          <w:numId w:val="39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Confirm Board authorization (if required)</w:t>
      </w:r>
    </w:p>
    <w:p w:rsidR="00000000" w:rsidDel="00000000" w:rsidP="00000000" w:rsidRDefault="00000000" w:rsidRPr="00000000" w14:paraId="000000CB">
      <w:pPr>
        <w:numPr>
          <w:ilvl w:val="0"/>
          <w:numId w:val="39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Initiate first milestone action</w:t>
        <w:br w:type="textWrapping"/>
      </w:r>
    </w:p>
    <w:p w:rsidR="00000000" w:rsidDel="00000000" w:rsidP="00000000" w:rsidRDefault="00000000" w:rsidRPr="00000000" w14:paraId="000000CC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No activity begins without clarity on these four items.</w:t>
      </w:r>
    </w:p>
    <w:p w:rsidR="00000000" w:rsidDel="00000000" w:rsidP="00000000" w:rsidRDefault="00000000" w:rsidRPr="00000000" w14:paraId="000000CD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spacing w:after="0" w:before="0" w:lineRule="auto"/>
        <w:rPr>
          <w:b w:val="1"/>
          <w:bCs w:val="1"/>
          <w:sz w:val="22"/>
          <w:szCs w:val="22"/>
        </w:rPr>
      </w:pPr>
      <w:bookmarkStart w:colFirst="0" w:colLast="0" w:name="_r7sq26vm52dm" w:id="25"/>
      <w:bookmarkEnd w:id="2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2: Monitor &amp; Support Progress</w:t>
      </w:r>
    </w:p>
    <w:p w:rsidR="00000000" w:rsidDel="00000000" w:rsidP="00000000" w:rsidRDefault="00000000" w:rsidRPr="00000000" w14:paraId="000000C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At each regular meeting:</w:t>
      </w:r>
    </w:p>
    <w:p w:rsidR="00000000" w:rsidDel="00000000" w:rsidP="00000000" w:rsidRDefault="00000000" w:rsidRPr="00000000" w14:paraId="000000D0">
      <w:pPr>
        <w:numPr>
          <w:ilvl w:val="0"/>
          <w:numId w:val="27"/>
        </w:numPr>
        <w:spacing w:after="0" w:afterAutospacing="0" w:before="0" w:lineRule="auto"/>
        <w:ind w:left="720" w:hanging="360"/>
      </w:pPr>
      <w:r w:rsidDel="00000000" w:rsidR="00000000" w:rsidRPr="00000000">
        <w:rPr>
          <w:rtl w:val="0"/>
        </w:rPr>
        <w:t xml:space="preserve">Brief status updates (5 minutes per active activity)</w:t>
      </w:r>
    </w:p>
    <w:p w:rsidR="00000000" w:rsidDel="00000000" w:rsidP="00000000" w:rsidRDefault="00000000" w:rsidRPr="00000000" w14:paraId="000000D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barriers</w:t>
      </w:r>
    </w:p>
    <w:p w:rsidR="00000000" w:rsidDel="00000000" w:rsidP="00000000" w:rsidRDefault="00000000" w:rsidRPr="00000000" w14:paraId="000000D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Reallocate support if necessary</w:t>
      </w:r>
    </w:p>
    <w:p w:rsidR="00000000" w:rsidDel="00000000" w:rsidP="00000000" w:rsidRDefault="00000000" w:rsidRPr="00000000" w14:paraId="000000D3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milestone completion</w:t>
      </w:r>
    </w:p>
    <w:p w:rsidR="00000000" w:rsidDel="00000000" w:rsidP="00000000" w:rsidRDefault="00000000" w:rsidRPr="00000000" w14:paraId="000000D4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If an activity stalls:</w:t>
      </w:r>
    </w:p>
    <w:p w:rsidR="00000000" w:rsidDel="00000000" w:rsidP="00000000" w:rsidRDefault="00000000" w:rsidRPr="00000000" w14:paraId="000000D5">
      <w:pPr>
        <w:numPr>
          <w:ilvl w:val="0"/>
          <w:numId w:val="3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Clarify whether the barrier is authority, capacity, funding, or scope.</w:t>
      </w:r>
    </w:p>
    <w:p w:rsidR="00000000" w:rsidDel="00000000" w:rsidP="00000000" w:rsidRDefault="00000000" w:rsidRPr="00000000" w14:paraId="000000D6">
      <w:pPr>
        <w:numPr>
          <w:ilvl w:val="0"/>
          <w:numId w:val="3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Adjust timeline or escalate to the Town Board as appropriate.</w:t>
      </w:r>
    </w:p>
    <w:p w:rsidR="00000000" w:rsidDel="00000000" w:rsidP="00000000" w:rsidRDefault="00000000" w:rsidRPr="00000000" w14:paraId="000000D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3: Documentation &amp; CSC Credit</w:t>
      </w:r>
    </w:p>
    <w:p w:rsidR="00000000" w:rsidDel="00000000" w:rsidP="00000000" w:rsidRDefault="00000000" w:rsidRPr="00000000" w14:paraId="000000D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If certification points are sought:</w:t>
      </w:r>
    </w:p>
    <w:p w:rsidR="00000000" w:rsidDel="00000000" w:rsidP="00000000" w:rsidRDefault="00000000" w:rsidRPr="00000000" w14:paraId="000000DA">
      <w:pPr>
        <w:numPr>
          <w:ilvl w:val="0"/>
          <w:numId w:val="1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Collect required documentation contemporaneously.</w:t>
      </w:r>
    </w:p>
    <w:p w:rsidR="00000000" w:rsidDel="00000000" w:rsidP="00000000" w:rsidRDefault="00000000" w:rsidRPr="00000000" w14:paraId="000000DB">
      <w:pPr>
        <w:numPr>
          <w:ilvl w:val="0"/>
          <w:numId w:val="1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Assign responsibility for submission.</w:t>
      </w:r>
    </w:p>
    <w:p w:rsidR="00000000" w:rsidDel="00000000" w:rsidP="00000000" w:rsidRDefault="00000000" w:rsidRPr="00000000" w14:paraId="000000DC">
      <w:pPr>
        <w:numPr>
          <w:ilvl w:val="0"/>
          <w:numId w:val="14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Track point totals quarterly.</w:t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gim9rq38jj93" w:id="26"/>
      <w:bookmarkEnd w:id="2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4: Reporting &amp; Transparency</w:t>
      </w:r>
    </w:p>
    <w:p w:rsidR="00000000" w:rsidDel="00000000" w:rsidP="00000000" w:rsidRDefault="00000000" w:rsidRPr="00000000" w14:paraId="000000DE">
      <w:pPr>
        <w:spacing w:after="0" w:before="240" w:lineRule="auto"/>
        <w:rPr/>
      </w:pPr>
      <w:r w:rsidDel="00000000" w:rsidR="00000000" w:rsidRPr="00000000">
        <w:rPr>
          <w:rtl w:val="0"/>
        </w:rPr>
        <w:t xml:space="preserve">Quarterly (?):</w:t>
      </w:r>
    </w:p>
    <w:p w:rsidR="00000000" w:rsidDel="00000000" w:rsidP="00000000" w:rsidRDefault="00000000" w:rsidRPr="00000000" w14:paraId="000000DF">
      <w:pPr>
        <w:numPr>
          <w:ilvl w:val="0"/>
          <w:numId w:val="26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Provide a concise written update to the Town Board.</w:t>
      </w:r>
    </w:p>
    <w:p w:rsidR="00000000" w:rsidDel="00000000" w:rsidP="00000000" w:rsidRDefault="00000000" w:rsidRPr="00000000" w14:paraId="000000E0">
      <w:pPr>
        <w:numPr>
          <w:ilvl w:val="0"/>
          <w:numId w:val="26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Update public-facing tracking (if applicable).</w:t>
      </w:r>
    </w:p>
    <w:p w:rsidR="00000000" w:rsidDel="00000000" w:rsidP="00000000" w:rsidRDefault="00000000" w:rsidRPr="00000000" w14:paraId="000000E1">
      <w:pPr>
        <w:numPr>
          <w:ilvl w:val="0"/>
          <w:numId w:val="26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Note wins, challenges, and adjustments.</w:t>
      </w:r>
    </w:p>
    <w:p w:rsidR="00000000" w:rsidDel="00000000" w:rsidP="00000000" w:rsidRDefault="00000000" w:rsidRPr="00000000" w14:paraId="000000E2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Annual:</w:t>
      </w:r>
    </w:p>
    <w:p w:rsidR="00000000" w:rsidDel="00000000" w:rsidP="00000000" w:rsidRDefault="00000000" w:rsidRPr="00000000" w14:paraId="000000E4">
      <w:pPr>
        <w:numPr>
          <w:ilvl w:val="0"/>
          <w:numId w:val="1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Summarize accomplishments.</w:t>
      </w:r>
    </w:p>
    <w:p w:rsidR="00000000" w:rsidDel="00000000" w:rsidP="00000000" w:rsidRDefault="00000000" w:rsidRPr="00000000" w14:paraId="000000E5">
      <w:pPr>
        <w:numPr>
          <w:ilvl w:val="0"/>
          <w:numId w:val="1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Evaluate effectiveness.</w:t>
      </w:r>
    </w:p>
    <w:p w:rsidR="00000000" w:rsidDel="00000000" w:rsidP="00000000" w:rsidRDefault="00000000" w:rsidRPr="00000000" w14:paraId="000000E6">
      <w:pPr>
        <w:numPr>
          <w:ilvl w:val="0"/>
          <w:numId w:val="1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Recommend next-year priorities.</w:t>
      </w:r>
    </w:p>
    <w:p w:rsidR="00000000" w:rsidDel="00000000" w:rsidP="00000000" w:rsidRDefault="00000000" w:rsidRPr="00000000" w14:paraId="000000E7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Rule="auto"/>
        <w:ind w:left="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Step 5: Capacity Check &amp; Course Correction</w:t>
      </w:r>
    </w:p>
    <w:p w:rsidR="00000000" w:rsidDel="00000000" w:rsidP="00000000" w:rsidRDefault="00000000" w:rsidRPr="00000000" w14:paraId="000000E9">
      <w:pPr>
        <w:spacing w:after="240" w:before="0" w:lineRule="auto"/>
        <w:rPr/>
      </w:pPr>
      <w:r w:rsidDel="00000000" w:rsidR="00000000" w:rsidRPr="00000000">
        <w:rPr>
          <w:rtl w:val="0"/>
        </w:rPr>
        <w:t xml:space="preserve">Twice annually, ask:</w:t>
      </w:r>
    </w:p>
    <w:p w:rsidR="00000000" w:rsidDel="00000000" w:rsidP="00000000" w:rsidRDefault="00000000" w:rsidRPr="00000000" w14:paraId="000000EA">
      <w:pPr>
        <w:numPr>
          <w:ilvl w:val="0"/>
          <w:numId w:val="2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Are we overcommitted?</w:t>
      </w:r>
    </w:p>
    <w:p w:rsidR="00000000" w:rsidDel="00000000" w:rsidP="00000000" w:rsidRDefault="00000000" w:rsidRPr="00000000" w14:paraId="000000EB">
      <w:pPr>
        <w:numPr>
          <w:ilvl w:val="0"/>
          <w:numId w:val="2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Are timelines realistic?</w:t>
      </w:r>
    </w:p>
    <w:p w:rsidR="00000000" w:rsidDel="00000000" w:rsidP="00000000" w:rsidRDefault="00000000" w:rsidRPr="00000000" w14:paraId="000000EC">
      <w:pPr>
        <w:numPr>
          <w:ilvl w:val="0"/>
          <w:numId w:val="24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Is our strategic pathway (Certification / Impact / Hybrid) still appropriate?</w:t>
      </w:r>
    </w:p>
    <w:p w:rsidR="00000000" w:rsidDel="00000000" w:rsidP="00000000" w:rsidRDefault="00000000" w:rsidRPr="00000000" w14:paraId="000000ED">
      <w:pPr>
        <w:numPr>
          <w:ilvl w:val="0"/>
          <w:numId w:val="24"/>
        </w:numPr>
        <w:spacing w:after="240" w:before="0" w:lineRule="auto"/>
        <w:ind w:left="720" w:hanging="360"/>
      </w:pPr>
      <w:r w:rsidDel="00000000" w:rsidR="00000000" w:rsidRPr="00000000">
        <w:rPr>
          <w:rtl w:val="0"/>
        </w:rPr>
        <w:t xml:space="preserve">Do we need to pause, accelerate, or shift?</w:t>
      </w:r>
    </w:p>
    <w:p w:rsidR="00000000" w:rsidDel="00000000" w:rsidP="00000000" w:rsidRDefault="00000000" w:rsidRPr="00000000" w14:paraId="000000EE">
      <w:pPr>
        <w:spacing w:after="24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Adjust deliberately, not reactively.</w:t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p71t0gsjc1ag" w:id="27"/>
      <w:bookmarkEnd w:id="2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VI. CSC Certification Strategy</w:t>
      </w:r>
    </w:p>
    <w:p w:rsidR="00000000" w:rsidDel="00000000" w:rsidP="00000000" w:rsidRDefault="00000000" w:rsidRPr="00000000" w14:paraId="000000F0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Proposed strategy:</w:t>
      </w:r>
    </w:p>
    <w:p w:rsidR="00000000" w:rsidDel="00000000" w:rsidP="00000000" w:rsidRDefault="00000000" w:rsidRPr="00000000" w14:paraId="000000F1">
      <w:pPr>
        <w:numPr>
          <w:ilvl w:val="0"/>
          <w:numId w:val="1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Capture low-lift existing credits</w:t>
      </w:r>
    </w:p>
    <w:p w:rsidR="00000000" w:rsidDel="00000000" w:rsidP="00000000" w:rsidRDefault="00000000" w:rsidRPr="00000000" w14:paraId="000000F2">
      <w:pPr>
        <w:numPr>
          <w:ilvl w:val="0"/>
          <w:numId w:val="1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Align resilience projects with CSC point structure where feasible</w:t>
      </w:r>
    </w:p>
    <w:p w:rsidR="00000000" w:rsidDel="00000000" w:rsidP="00000000" w:rsidRDefault="00000000" w:rsidRPr="00000000" w14:paraId="000000F3">
      <w:pPr>
        <w:numPr>
          <w:ilvl w:val="0"/>
          <w:numId w:val="1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Avoid checklist-only activities that do not serve local priorities</w:t>
      </w:r>
    </w:p>
    <w:p w:rsidR="00000000" w:rsidDel="00000000" w:rsidP="00000000" w:rsidRDefault="00000000" w:rsidRPr="00000000" w14:paraId="000000F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758z4c5qmmdf" w:id="28"/>
      <w:bookmarkEnd w:id="2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VII. Meeting Structure Reset (to stop circular conversations)</w:t>
      </w:r>
    </w:p>
    <w:p w:rsidR="00000000" w:rsidDel="00000000" w:rsidP="00000000" w:rsidRDefault="00000000" w:rsidRPr="00000000" w14:paraId="000000F5">
      <w:pPr>
        <w:spacing w:before="240" w:lineRule="auto"/>
        <w:rPr/>
      </w:pPr>
      <w:r w:rsidDel="00000000" w:rsidR="00000000" w:rsidRPr="00000000">
        <w:rPr>
          <w:rtl w:val="0"/>
        </w:rPr>
        <w:t xml:space="preserve">Each meeting agenda should include:</w:t>
      </w:r>
    </w:p>
    <w:p w:rsidR="00000000" w:rsidDel="00000000" w:rsidP="00000000" w:rsidRDefault="00000000" w:rsidRPr="00000000" w14:paraId="000000F6">
      <w:pPr>
        <w:numPr>
          <w:ilvl w:val="0"/>
          <w:numId w:val="1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10 min – Updates</w:t>
      </w:r>
    </w:p>
    <w:p w:rsidR="00000000" w:rsidDel="00000000" w:rsidP="00000000" w:rsidRDefault="00000000" w:rsidRPr="00000000" w14:paraId="000000F7">
      <w:pPr>
        <w:numPr>
          <w:ilvl w:val="0"/>
          <w:numId w:val="1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20 min – Specific Action Item</w:t>
      </w:r>
    </w:p>
    <w:p w:rsidR="00000000" w:rsidDel="00000000" w:rsidP="00000000" w:rsidRDefault="00000000" w:rsidRPr="00000000" w14:paraId="000000F8">
      <w:pPr>
        <w:numPr>
          <w:ilvl w:val="0"/>
          <w:numId w:val="1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20 min – Decision Needed</w:t>
      </w:r>
    </w:p>
    <w:p w:rsidR="00000000" w:rsidDel="00000000" w:rsidP="00000000" w:rsidRDefault="00000000" w:rsidRPr="00000000" w14:paraId="000000F9">
      <w:pPr>
        <w:numPr>
          <w:ilvl w:val="0"/>
          <w:numId w:val="1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10 min – Assignments &amp; Deadlines</w:t>
      </w:r>
    </w:p>
    <w:p w:rsidR="00000000" w:rsidDel="00000000" w:rsidP="00000000" w:rsidRDefault="00000000" w:rsidRPr="00000000" w14:paraId="000000FA">
      <w:pPr>
        <w:spacing w:before="240" w:lineRule="auto"/>
        <w:rPr/>
      </w:pPr>
      <w:r w:rsidDel="00000000" w:rsidR="00000000" w:rsidRPr="00000000">
        <w:rPr>
          <w:rtl w:val="0"/>
        </w:rPr>
        <w:t xml:space="preserve">No open-ended philosophical looping unless scheduled intentionally.</w:t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zqo0xq1wv9x" w:id="29"/>
      <w:bookmarkEnd w:id="2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VIII. Immediate Next 3 Meetings Plan</w:t>
      </w:r>
    </w:p>
    <w:p w:rsidR="00000000" w:rsidDel="00000000" w:rsidP="00000000" w:rsidRDefault="00000000" w:rsidRPr="00000000" w14:paraId="000000FC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March 2026 Meeting</w:t>
      </w:r>
    </w:p>
    <w:p w:rsidR="00000000" w:rsidDel="00000000" w:rsidP="00000000" w:rsidRDefault="00000000" w:rsidRPr="00000000" w14:paraId="000000F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Adopt mission and guiding principles</w:t>
      </w:r>
    </w:p>
    <w:p w:rsidR="00000000" w:rsidDel="00000000" w:rsidP="00000000" w:rsidRDefault="00000000" w:rsidRPr="00000000" w14:paraId="000000FE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Decision Pathway for Mission and Focus (Certification, Impact, or Hybrid)</w:t>
      </w:r>
    </w:p>
    <w:p w:rsidR="00000000" w:rsidDel="00000000" w:rsidP="00000000" w:rsidRDefault="00000000" w:rsidRPr="00000000" w14:paraId="000000FF">
      <w:pPr>
        <w:numPr>
          <w:ilvl w:val="0"/>
          <w:numId w:val="5"/>
        </w:numPr>
        <w:spacing w:after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April 2026 Meeting</w:t>
      </w:r>
    </w:p>
    <w:p w:rsidR="00000000" w:rsidDel="00000000" w:rsidP="00000000" w:rsidRDefault="00000000" w:rsidRPr="00000000" w14:paraId="00000101">
      <w:pPr>
        <w:numPr>
          <w:ilvl w:val="0"/>
          <w:numId w:val="2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Present checklist findings</w:t>
      </w:r>
    </w:p>
    <w:p w:rsidR="00000000" w:rsidDel="00000000" w:rsidP="00000000" w:rsidRDefault="00000000" w:rsidRPr="00000000" w14:paraId="00000102">
      <w:pPr>
        <w:numPr>
          <w:ilvl w:val="0"/>
          <w:numId w:val="2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Identify top 10 “likely credit” actions</w:t>
      </w:r>
    </w:p>
    <w:p w:rsidR="00000000" w:rsidDel="00000000" w:rsidP="00000000" w:rsidRDefault="00000000" w:rsidRPr="00000000" w14:paraId="00000103">
      <w:pPr>
        <w:numPr>
          <w:ilvl w:val="0"/>
          <w:numId w:val="2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Begin vulnerability discussion framework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 2026 meeting</w:t>
      </w:r>
    </w:p>
    <w:p w:rsidR="00000000" w:rsidDel="00000000" w:rsidP="00000000" w:rsidRDefault="00000000" w:rsidRPr="00000000" w14:paraId="00000105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Decide Pathway (Bronze-first, Resilience-first, Hybrid)</w:t>
      </w:r>
    </w:p>
    <w:p w:rsidR="00000000" w:rsidDel="00000000" w:rsidP="00000000" w:rsidRDefault="00000000" w:rsidRPr="00000000" w14:paraId="00000106">
      <w:pPr>
        <w:numPr>
          <w:ilvl w:val="0"/>
          <w:numId w:val="1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Vote on 1–2 focus areas for next 6 months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IX. Success Indicators (Year 1)</w:t>
      </w:r>
    </w:p>
    <w:p w:rsidR="00000000" w:rsidDel="00000000" w:rsidP="00000000" w:rsidRDefault="00000000" w:rsidRPr="00000000" w14:paraId="00000108">
      <w:pPr>
        <w:numPr>
          <w:ilvl w:val="0"/>
          <w:numId w:val="2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Clear identity and operating rhythm</w:t>
      </w:r>
    </w:p>
    <w:p w:rsidR="00000000" w:rsidDel="00000000" w:rsidP="00000000" w:rsidRDefault="00000000" w:rsidRPr="00000000" w14:paraId="00000109">
      <w:pPr>
        <w:numPr>
          <w:ilvl w:val="0"/>
          <w:numId w:val="2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10–20 CSC points submitted (if applicable)</w:t>
      </w:r>
    </w:p>
    <w:p w:rsidR="00000000" w:rsidDel="00000000" w:rsidP="00000000" w:rsidRDefault="00000000" w:rsidRPr="00000000" w14:paraId="0000010A">
      <w:pPr>
        <w:numPr>
          <w:ilvl w:val="0"/>
          <w:numId w:val="2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1 formal recommendation to Town Board</w:t>
      </w:r>
    </w:p>
    <w:p w:rsidR="00000000" w:rsidDel="00000000" w:rsidP="00000000" w:rsidRDefault="00000000" w:rsidRPr="00000000" w14:paraId="0000010B">
      <w:pPr>
        <w:numPr>
          <w:ilvl w:val="0"/>
          <w:numId w:val="2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1 resilience project launched or grant submitted</w:t>
      </w:r>
    </w:p>
    <w:p w:rsidR="00000000" w:rsidDel="00000000" w:rsidP="00000000" w:rsidRDefault="00000000" w:rsidRPr="00000000" w14:paraId="0000010C">
      <w:pPr>
        <w:numPr>
          <w:ilvl w:val="0"/>
          <w:numId w:val="2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Stronger coordination across Town departments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Optional Add-On: Decision Matrix Slide for the Board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Axis 1:</w:t>
      </w:r>
      <w:r w:rsidDel="00000000" w:rsidR="00000000" w:rsidRPr="00000000">
        <w:rPr>
          <w:rtl w:val="0"/>
        </w:rPr>
        <w:t xml:space="preserve"> Speed to Bronze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Axis 2:</w:t>
      </w:r>
      <w:r w:rsidDel="00000000" w:rsidR="00000000" w:rsidRPr="00000000">
        <w:rPr>
          <w:rtl w:val="0"/>
        </w:rPr>
        <w:t xml:space="preserve"> Community Impact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Axis 3:</w:t>
      </w:r>
      <w:r w:rsidDel="00000000" w:rsidR="00000000" w:rsidRPr="00000000">
        <w:rPr>
          <w:rtl w:val="0"/>
        </w:rPr>
        <w:t xml:space="preserve"> Volunteer Capacity Required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reframes the tension as a strategic choice, not a philosophical divide.</w:t>
      </w:r>
    </w:p>
    <w:p w:rsidR="00000000" w:rsidDel="00000000" w:rsidP="00000000" w:rsidRDefault="00000000" w:rsidRPr="00000000" w14:paraId="000001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 As of February 2026, seven members have been appointed with two additional voting members still needed (a Town resident and a Town employee), and one non-voting high-school student.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