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127D4" w:rsidRDefault="009127D4">
      <w:pPr>
        <w:pStyle w:val="Heading1"/>
        <w:spacing w:after="300"/>
      </w:pPr>
    </w:p>
    <w:p w14:paraId="00000002" w14:textId="77777777" w:rsidR="009127D4" w:rsidRPr="000C6F83" w:rsidRDefault="003E3C3A">
      <w:pPr>
        <w:rPr>
          <w:sz w:val="24"/>
          <w:szCs w:val="24"/>
        </w:rPr>
      </w:pPr>
      <w:r w:rsidRPr="000C6F83">
        <w:rPr>
          <w:sz w:val="24"/>
          <w:szCs w:val="24"/>
        </w:rPr>
        <w:t xml:space="preserve">A regular meeting of the Planning Board was held on Wednesday February 19, 2025, at the Mendon Town Hall, 16 West Main Street, Honeoye Falls, NY 14472 at 7:00 pm. </w:t>
      </w:r>
    </w:p>
    <w:p w14:paraId="00000003" w14:textId="77777777" w:rsidR="009127D4" w:rsidRPr="000C6F83" w:rsidRDefault="009127D4">
      <w:pPr>
        <w:rPr>
          <w:sz w:val="24"/>
          <w:szCs w:val="24"/>
        </w:rPr>
      </w:pPr>
    </w:p>
    <w:p w14:paraId="00000004" w14:textId="77777777" w:rsidR="009127D4" w:rsidRPr="000C6F83" w:rsidRDefault="003E3C3A">
      <w:pPr>
        <w:rPr>
          <w:sz w:val="24"/>
          <w:szCs w:val="24"/>
        </w:rPr>
      </w:pPr>
      <w:r w:rsidRPr="000C6F83">
        <w:rPr>
          <w:sz w:val="24"/>
          <w:szCs w:val="24"/>
        </w:rPr>
        <w:t xml:space="preserve">PRESENT: </w:t>
      </w:r>
      <w:r w:rsidRPr="000C6F83">
        <w:rPr>
          <w:sz w:val="24"/>
          <w:szCs w:val="24"/>
        </w:rPr>
        <w:tab/>
        <w:t>Lauren Smith - Chair</w:t>
      </w:r>
    </w:p>
    <w:p w14:paraId="00000005" w14:textId="77777777" w:rsidR="009127D4" w:rsidRPr="000C6F83" w:rsidRDefault="003E3C3A">
      <w:pPr>
        <w:rPr>
          <w:sz w:val="24"/>
          <w:szCs w:val="24"/>
        </w:rPr>
      </w:pPr>
      <w:r w:rsidRPr="000C6F83">
        <w:rPr>
          <w:sz w:val="24"/>
          <w:szCs w:val="24"/>
        </w:rPr>
        <w:tab/>
      </w:r>
      <w:r w:rsidRPr="000C6F83">
        <w:rPr>
          <w:sz w:val="24"/>
          <w:szCs w:val="24"/>
        </w:rPr>
        <w:tab/>
        <w:t xml:space="preserve">Charlie Krukowski </w:t>
      </w:r>
    </w:p>
    <w:p w14:paraId="00000006" w14:textId="77777777" w:rsidR="009127D4" w:rsidRPr="000C6F83" w:rsidRDefault="003E3C3A">
      <w:pPr>
        <w:rPr>
          <w:sz w:val="24"/>
          <w:szCs w:val="24"/>
        </w:rPr>
      </w:pPr>
      <w:r w:rsidRPr="000C6F83">
        <w:rPr>
          <w:sz w:val="24"/>
          <w:szCs w:val="24"/>
        </w:rPr>
        <w:tab/>
      </w:r>
      <w:r w:rsidRPr="000C6F83">
        <w:rPr>
          <w:sz w:val="24"/>
          <w:szCs w:val="24"/>
        </w:rPr>
        <w:tab/>
        <w:t>Teresa Winship</w:t>
      </w:r>
    </w:p>
    <w:p w14:paraId="00000007" w14:textId="77777777" w:rsidR="009127D4" w:rsidRPr="000C6F83" w:rsidRDefault="003E3C3A">
      <w:pPr>
        <w:rPr>
          <w:sz w:val="24"/>
          <w:szCs w:val="24"/>
        </w:rPr>
      </w:pPr>
      <w:r w:rsidRPr="000C6F83">
        <w:rPr>
          <w:sz w:val="24"/>
          <w:szCs w:val="24"/>
        </w:rPr>
        <w:tab/>
      </w:r>
      <w:r w:rsidRPr="000C6F83">
        <w:rPr>
          <w:sz w:val="24"/>
          <w:szCs w:val="24"/>
        </w:rPr>
        <w:tab/>
        <w:t>Earl DeRue</w:t>
      </w:r>
    </w:p>
    <w:p w14:paraId="00000008" w14:textId="77777777" w:rsidR="009127D4" w:rsidRPr="000C6F83" w:rsidRDefault="009127D4">
      <w:pPr>
        <w:rPr>
          <w:sz w:val="24"/>
          <w:szCs w:val="24"/>
        </w:rPr>
      </w:pPr>
    </w:p>
    <w:p w14:paraId="00000009" w14:textId="77777777" w:rsidR="009127D4" w:rsidRPr="000C6F83" w:rsidRDefault="003E3C3A">
      <w:pPr>
        <w:rPr>
          <w:sz w:val="24"/>
          <w:szCs w:val="24"/>
        </w:rPr>
      </w:pPr>
      <w:r w:rsidRPr="000C6F83">
        <w:rPr>
          <w:sz w:val="24"/>
          <w:szCs w:val="24"/>
        </w:rPr>
        <w:t xml:space="preserve">ABSENT: </w:t>
      </w:r>
      <w:r w:rsidRPr="000C6F83">
        <w:rPr>
          <w:sz w:val="24"/>
          <w:szCs w:val="24"/>
        </w:rPr>
        <w:tab/>
        <w:t xml:space="preserve">Danielle Liberatore </w:t>
      </w:r>
    </w:p>
    <w:p w14:paraId="0000000A" w14:textId="77777777" w:rsidR="009127D4" w:rsidRPr="000C6F83" w:rsidRDefault="009127D4">
      <w:pPr>
        <w:rPr>
          <w:sz w:val="24"/>
          <w:szCs w:val="24"/>
        </w:rPr>
      </w:pPr>
    </w:p>
    <w:p w14:paraId="0000000B" w14:textId="77777777" w:rsidR="009127D4" w:rsidRPr="000C6F83" w:rsidRDefault="003E3C3A">
      <w:pPr>
        <w:rPr>
          <w:sz w:val="24"/>
          <w:szCs w:val="24"/>
        </w:rPr>
      </w:pPr>
      <w:r w:rsidRPr="000C6F83">
        <w:rPr>
          <w:sz w:val="24"/>
          <w:szCs w:val="24"/>
        </w:rPr>
        <w:t xml:space="preserve">ATTORNEY: </w:t>
      </w:r>
      <w:r w:rsidRPr="000C6F83">
        <w:rPr>
          <w:sz w:val="24"/>
          <w:szCs w:val="24"/>
        </w:rPr>
        <w:tab/>
        <w:t>Donald Young</w:t>
      </w:r>
    </w:p>
    <w:p w14:paraId="0000000C" w14:textId="77777777" w:rsidR="009127D4" w:rsidRPr="000C6F83" w:rsidRDefault="009127D4">
      <w:pPr>
        <w:rPr>
          <w:sz w:val="24"/>
          <w:szCs w:val="24"/>
        </w:rPr>
      </w:pPr>
    </w:p>
    <w:p w14:paraId="0000000D" w14:textId="77777777" w:rsidR="009127D4" w:rsidRPr="000C6F83" w:rsidRDefault="003E3C3A">
      <w:pPr>
        <w:rPr>
          <w:sz w:val="24"/>
          <w:szCs w:val="24"/>
        </w:rPr>
      </w:pPr>
      <w:r w:rsidRPr="000C6F83">
        <w:rPr>
          <w:sz w:val="24"/>
          <w:szCs w:val="24"/>
        </w:rPr>
        <w:t xml:space="preserve">OTHERS: </w:t>
      </w:r>
      <w:r w:rsidRPr="000C6F83">
        <w:rPr>
          <w:sz w:val="24"/>
          <w:szCs w:val="24"/>
        </w:rPr>
        <w:tab/>
        <w:t xml:space="preserve">Brent Rosiek - Town Councilperson </w:t>
      </w:r>
    </w:p>
    <w:p w14:paraId="0000000E" w14:textId="77777777" w:rsidR="009127D4" w:rsidRPr="000C6F83" w:rsidRDefault="003E3C3A">
      <w:pPr>
        <w:rPr>
          <w:sz w:val="24"/>
          <w:szCs w:val="24"/>
        </w:rPr>
      </w:pPr>
      <w:r w:rsidRPr="000C6F83">
        <w:rPr>
          <w:sz w:val="24"/>
          <w:szCs w:val="24"/>
        </w:rPr>
        <w:tab/>
      </w:r>
      <w:r w:rsidRPr="000C6F83">
        <w:rPr>
          <w:sz w:val="24"/>
          <w:szCs w:val="24"/>
        </w:rPr>
        <w:tab/>
        <w:t xml:space="preserve">Emilio Moran, MRB - Town Engineer </w:t>
      </w:r>
    </w:p>
    <w:p w14:paraId="0000000F" w14:textId="77777777" w:rsidR="009127D4" w:rsidRPr="000C6F83" w:rsidRDefault="003E3C3A">
      <w:pPr>
        <w:rPr>
          <w:sz w:val="24"/>
          <w:szCs w:val="24"/>
        </w:rPr>
      </w:pPr>
      <w:r w:rsidRPr="000C6F83">
        <w:rPr>
          <w:sz w:val="24"/>
          <w:szCs w:val="24"/>
        </w:rPr>
        <w:tab/>
      </w:r>
      <w:r w:rsidRPr="000C6F83">
        <w:rPr>
          <w:sz w:val="24"/>
          <w:szCs w:val="24"/>
        </w:rPr>
        <w:tab/>
        <w:t xml:space="preserve">Laura Wallman </w:t>
      </w:r>
    </w:p>
    <w:p w14:paraId="00000010" w14:textId="77777777" w:rsidR="009127D4" w:rsidRPr="000C6F83" w:rsidRDefault="003E3C3A">
      <w:pPr>
        <w:rPr>
          <w:sz w:val="24"/>
          <w:szCs w:val="24"/>
        </w:rPr>
      </w:pPr>
      <w:r w:rsidRPr="000C6F83">
        <w:rPr>
          <w:sz w:val="24"/>
          <w:szCs w:val="24"/>
        </w:rPr>
        <w:tab/>
      </w:r>
      <w:r w:rsidRPr="000C6F83">
        <w:rPr>
          <w:sz w:val="24"/>
          <w:szCs w:val="24"/>
        </w:rPr>
        <w:tab/>
        <w:t xml:space="preserve">Al LaRue </w:t>
      </w:r>
    </w:p>
    <w:p w14:paraId="00000011" w14:textId="77777777" w:rsidR="009127D4" w:rsidRPr="000C6F83" w:rsidRDefault="003E3C3A">
      <w:pPr>
        <w:rPr>
          <w:sz w:val="24"/>
          <w:szCs w:val="24"/>
        </w:rPr>
      </w:pPr>
      <w:r w:rsidRPr="000C6F83">
        <w:rPr>
          <w:sz w:val="24"/>
          <w:szCs w:val="24"/>
        </w:rPr>
        <w:tab/>
      </w:r>
      <w:r w:rsidRPr="000C6F83">
        <w:rPr>
          <w:sz w:val="24"/>
          <w:szCs w:val="24"/>
        </w:rPr>
        <w:tab/>
        <w:t xml:space="preserve">John Sciarabba </w:t>
      </w:r>
    </w:p>
    <w:p w14:paraId="00000012" w14:textId="77777777" w:rsidR="009127D4" w:rsidRPr="000C6F83" w:rsidRDefault="003E3C3A">
      <w:pPr>
        <w:rPr>
          <w:sz w:val="24"/>
          <w:szCs w:val="24"/>
        </w:rPr>
      </w:pPr>
      <w:r w:rsidRPr="000C6F83">
        <w:rPr>
          <w:sz w:val="24"/>
          <w:szCs w:val="24"/>
        </w:rPr>
        <w:tab/>
      </w:r>
      <w:r w:rsidRPr="000C6F83">
        <w:rPr>
          <w:sz w:val="24"/>
          <w:szCs w:val="24"/>
        </w:rPr>
        <w:tab/>
        <w:t>Peter Carosa - ECB Chair</w:t>
      </w:r>
    </w:p>
    <w:p w14:paraId="00000013" w14:textId="77777777" w:rsidR="009127D4" w:rsidRPr="000C6F83" w:rsidRDefault="009127D4">
      <w:pPr>
        <w:rPr>
          <w:sz w:val="24"/>
          <w:szCs w:val="24"/>
        </w:rPr>
      </w:pPr>
    </w:p>
    <w:p w14:paraId="00000014" w14:textId="77777777" w:rsidR="009127D4" w:rsidRPr="000C6F83" w:rsidRDefault="003E3C3A">
      <w:pPr>
        <w:rPr>
          <w:sz w:val="24"/>
          <w:szCs w:val="24"/>
        </w:rPr>
      </w:pPr>
      <w:r w:rsidRPr="000C6F83">
        <w:rPr>
          <w:sz w:val="24"/>
          <w:szCs w:val="24"/>
        </w:rPr>
        <w:t xml:space="preserve">Ms. Smith started the meeting at 7:00 pm. </w:t>
      </w:r>
    </w:p>
    <w:p w14:paraId="00000015" w14:textId="77777777" w:rsidR="009127D4" w:rsidRPr="000C6F83" w:rsidRDefault="009127D4">
      <w:pPr>
        <w:rPr>
          <w:sz w:val="24"/>
          <w:szCs w:val="24"/>
        </w:rPr>
      </w:pPr>
    </w:p>
    <w:p w14:paraId="00000016" w14:textId="77777777" w:rsidR="009127D4" w:rsidRPr="000C6F83" w:rsidRDefault="003E3C3A">
      <w:pPr>
        <w:rPr>
          <w:sz w:val="24"/>
          <w:szCs w:val="24"/>
        </w:rPr>
      </w:pPr>
      <w:r w:rsidRPr="000C6F83">
        <w:rPr>
          <w:sz w:val="24"/>
          <w:szCs w:val="24"/>
        </w:rPr>
        <w:t xml:space="preserve">Minutes were taken by Brooke Buckland, Director of Planning and Zoning Board. </w:t>
      </w:r>
    </w:p>
    <w:p w14:paraId="00000017" w14:textId="77777777" w:rsidR="009127D4" w:rsidRPr="000C6F83" w:rsidRDefault="003E3C3A">
      <w:pPr>
        <w:rPr>
          <w:sz w:val="24"/>
          <w:szCs w:val="24"/>
        </w:rPr>
      </w:pPr>
      <w:r w:rsidRPr="000C6F83">
        <w:rPr>
          <w:sz w:val="24"/>
          <w:szCs w:val="24"/>
        </w:rPr>
        <w:tab/>
      </w:r>
    </w:p>
    <w:p w14:paraId="00000018" w14:textId="77777777" w:rsidR="009127D4" w:rsidRPr="000C6F83" w:rsidRDefault="003E3C3A">
      <w:pPr>
        <w:pStyle w:val="Heading2"/>
        <w:spacing w:before="300" w:after="100"/>
        <w:rPr>
          <w:sz w:val="24"/>
          <w:szCs w:val="24"/>
        </w:rPr>
      </w:pPr>
      <w:bookmarkStart w:id="0" w:name="_heading=h.x7x1okmktvgw" w:colFirst="0" w:colLast="0"/>
      <w:bookmarkEnd w:id="0"/>
      <w:r w:rsidRPr="000C6F83">
        <w:rPr>
          <w:sz w:val="24"/>
          <w:szCs w:val="24"/>
          <w:u w:val="single"/>
        </w:rPr>
        <w:t>APPROVE JANUARY 15, 2025 MEETING MINUTES</w:t>
      </w:r>
      <w:r w:rsidRPr="000C6F83">
        <w:rPr>
          <w:sz w:val="24"/>
          <w:szCs w:val="24"/>
        </w:rPr>
        <w:t xml:space="preserve"> </w:t>
      </w:r>
    </w:p>
    <w:p w14:paraId="00000019" w14:textId="77777777" w:rsidR="009127D4" w:rsidRPr="000C6F83" w:rsidRDefault="009127D4">
      <w:pPr>
        <w:rPr>
          <w:sz w:val="24"/>
          <w:szCs w:val="24"/>
        </w:rPr>
      </w:pPr>
    </w:p>
    <w:p w14:paraId="0000001A" w14:textId="77777777" w:rsidR="009127D4" w:rsidRPr="000C6F83" w:rsidRDefault="003E3C3A">
      <w:pPr>
        <w:spacing w:after="100"/>
        <w:rPr>
          <w:sz w:val="24"/>
          <w:szCs w:val="24"/>
        </w:rPr>
      </w:pPr>
      <w:r w:rsidRPr="000C6F83">
        <w:rPr>
          <w:sz w:val="24"/>
          <w:szCs w:val="24"/>
        </w:rPr>
        <w:t>Ms. Smith asked if anyone had any comments or concerns regarding the meeting minutes from January 15th, 2025. No comments were raised.</w:t>
      </w:r>
    </w:p>
    <w:p w14:paraId="0000001B" w14:textId="77777777" w:rsidR="009127D4" w:rsidRPr="000C6F83" w:rsidRDefault="003E3C3A">
      <w:pPr>
        <w:pBdr>
          <w:top w:val="nil"/>
          <w:left w:val="nil"/>
          <w:bottom w:val="nil"/>
          <w:right w:val="nil"/>
          <w:between w:val="nil"/>
        </w:pBdr>
        <w:spacing w:before="120" w:after="120" w:line="276" w:lineRule="auto"/>
        <w:ind w:left="500"/>
        <w:rPr>
          <w:i/>
          <w:color w:val="333333"/>
          <w:sz w:val="24"/>
          <w:szCs w:val="24"/>
        </w:rPr>
      </w:pPr>
      <w:r w:rsidRPr="000C6F83">
        <w:rPr>
          <w:i/>
          <w:color w:val="333333"/>
          <w:sz w:val="24"/>
          <w:szCs w:val="24"/>
        </w:rPr>
        <w:t xml:space="preserve">   Motion to approve the minutes from the January 15th, 2025 Planning Board Meeting was made by Mr. Krukowski and seconded by Mr. DeRue. All in favor, none opposed. </w:t>
      </w:r>
    </w:p>
    <w:p w14:paraId="0000001C" w14:textId="77777777" w:rsidR="009127D4" w:rsidRPr="000C6F83" w:rsidRDefault="009127D4">
      <w:pPr>
        <w:pBdr>
          <w:top w:val="nil"/>
          <w:left w:val="nil"/>
          <w:bottom w:val="nil"/>
          <w:right w:val="nil"/>
          <w:between w:val="nil"/>
        </w:pBdr>
        <w:spacing w:before="120" w:after="120" w:line="276" w:lineRule="auto"/>
        <w:ind w:left="500"/>
        <w:rPr>
          <w:i/>
          <w:color w:val="333333"/>
          <w:sz w:val="24"/>
          <w:szCs w:val="24"/>
        </w:rPr>
      </w:pPr>
    </w:p>
    <w:p w14:paraId="0000001D" w14:textId="77777777" w:rsidR="009127D4" w:rsidRPr="000C6F83" w:rsidRDefault="003E3C3A">
      <w:pPr>
        <w:spacing w:before="120" w:after="120" w:line="276" w:lineRule="auto"/>
        <w:ind w:left="500"/>
        <w:rPr>
          <w:i/>
          <w:color w:val="333333"/>
          <w:sz w:val="24"/>
          <w:szCs w:val="24"/>
        </w:rPr>
      </w:pPr>
      <w:r w:rsidRPr="000C6F83">
        <w:rPr>
          <w:i/>
          <w:color w:val="333333"/>
          <w:sz w:val="24"/>
          <w:szCs w:val="24"/>
        </w:rPr>
        <w:t xml:space="preserve">Ms. Smith - aye; Mr. Krukowski - aye; Ms. Winship - aye; Mr. DeRue - aye. </w:t>
      </w:r>
    </w:p>
    <w:p w14:paraId="0000001E" w14:textId="04E7D7FC" w:rsidR="009127D4" w:rsidRPr="000C6F83" w:rsidRDefault="006125B9">
      <w:pPr>
        <w:spacing w:after="100"/>
        <w:rPr>
          <w:sz w:val="24"/>
          <w:szCs w:val="24"/>
          <w:u w:val="single"/>
        </w:rPr>
      </w:pPr>
      <w:r w:rsidRPr="000C6F83">
        <w:rPr>
          <w:sz w:val="24"/>
          <w:szCs w:val="24"/>
        </w:rPr>
        <w:t>Ms. Smith</w:t>
      </w:r>
      <w:r w:rsidR="003E3C3A" w:rsidRPr="000C6F83">
        <w:rPr>
          <w:sz w:val="24"/>
          <w:szCs w:val="24"/>
        </w:rPr>
        <w:t xml:space="preserve"> amended the agenda to discuss the Wallman site plan before the Cawley site plan, with agreement from the board members. </w:t>
      </w:r>
    </w:p>
    <w:p w14:paraId="0000001F" w14:textId="77777777" w:rsidR="009127D4" w:rsidRPr="000C6F83" w:rsidRDefault="003E3C3A">
      <w:pPr>
        <w:pStyle w:val="Heading2"/>
        <w:spacing w:before="300" w:after="100"/>
        <w:rPr>
          <w:sz w:val="24"/>
          <w:szCs w:val="24"/>
          <w:u w:val="single"/>
        </w:rPr>
      </w:pPr>
      <w:r w:rsidRPr="000C6F83">
        <w:rPr>
          <w:sz w:val="24"/>
          <w:szCs w:val="24"/>
          <w:u w:val="single"/>
        </w:rPr>
        <w:t>WALLMAN SITE PLAN</w:t>
      </w:r>
    </w:p>
    <w:p w14:paraId="00000020" w14:textId="77777777" w:rsidR="009127D4" w:rsidRPr="000C6F83" w:rsidRDefault="009127D4">
      <w:pPr>
        <w:rPr>
          <w:sz w:val="24"/>
          <w:szCs w:val="24"/>
        </w:rPr>
      </w:pPr>
    </w:p>
    <w:p w14:paraId="00000021" w14:textId="77777777" w:rsidR="009127D4" w:rsidRPr="000C6F83" w:rsidRDefault="003E3C3A">
      <w:pPr>
        <w:spacing w:after="100"/>
        <w:rPr>
          <w:sz w:val="24"/>
          <w:szCs w:val="24"/>
        </w:rPr>
      </w:pPr>
      <w:r w:rsidRPr="000C6F83">
        <w:rPr>
          <w:sz w:val="24"/>
          <w:szCs w:val="24"/>
        </w:rPr>
        <w:t xml:space="preserve">Al Larue and Ms. Wallman approach the Board. </w:t>
      </w:r>
    </w:p>
    <w:p w14:paraId="00000022" w14:textId="77777777" w:rsidR="009127D4" w:rsidRPr="000C6F83" w:rsidRDefault="003E3C3A">
      <w:pPr>
        <w:spacing w:after="100"/>
        <w:rPr>
          <w:sz w:val="24"/>
          <w:szCs w:val="24"/>
        </w:rPr>
      </w:pPr>
      <w:r w:rsidRPr="000C6F83">
        <w:rPr>
          <w:sz w:val="24"/>
          <w:szCs w:val="24"/>
        </w:rPr>
        <w:t>The applicant presented updates to the site plan, including:</w:t>
      </w:r>
    </w:p>
    <w:p w14:paraId="00000023"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Removal of the barn</w:t>
      </w:r>
    </w:p>
    <w:p w14:paraId="00000024"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Adjustment of the driveway location and distance from property line</w:t>
      </w:r>
    </w:p>
    <w:p w14:paraId="00000025"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Confirmation that the house will be white</w:t>
      </w:r>
    </w:p>
    <w:p w14:paraId="00000026" w14:textId="60F85FE0" w:rsidR="009127D4" w:rsidRPr="000C6F83" w:rsidRDefault="003E3C3A">
      <w:pPr>
        <w:spacing w:after="100"/>
        <w:rPr>
          <w:sz w:val="24"/>
          <w:szCs w:val="24"/>
        </w:rPr>
      </w:pPr>
      <w:r w:rsidRPr="000C6F83">
        <w:rPr>
          <w:sz w:val="24"/>
          <w:szCs w:val="24"/>
        </w:rPr>
        <w:lastRenderedPageBreak/>
        <w:t xml:space="preserve">The Chair noted that previous concerns regarding the proposed pole barn in which would require a variance is no longer applicable as the applicants have removed the pole barn from their site plans. As well as the historical impact with the </w:t>
      </w:r>
      <w:r w:rsidR="000B6339" w:rsidRPr="000C6F83">
        <w:rPr>
          <w:sz w:val="24"/>
          <w:szCs w:val="24"/>
        </w:rPr>
        <w:t>district</w:t>
      </w:r>
      <w:r w:rsidRPr="000C6F83">
        <w:rPr>
          <w:sz w:val="24"/>
          <w:szCs w:val="24"/>
        </w:rPr>
        <w:t xml:space="preserve"> 15 school had been addressed. A letter dated February 5th, 2025 from SHPPO stated they had no concerns about the historical impact.</w:t>
      </w:r>
    </w:p>
    <w:p w14:paraId="00000029" w14:textId="42CCF025" w:rsidR="009127D4" w:rsidRPr="000C6F83" w:rsidRDefault="003E3C3A">
      <w:pPr>
        <w:spacing w:after="100"/>
        <w:rPr>
          <w:sz w:val="24"/>
          <w:szCs w:val="24"/>
        </w:rPr>
      </w:pPr>
      <w:r w:rsidRPr="000C6F83">
        <w:rPr>
          <w:sz w:val="24"/>
          <w:szCs w:val="24"/>
        </w:rPr>
        <w:t>No additional questions or concerns were raised by board members.</w:t>
      </w:r>
    </w:p>
    <w:p w14:paraId="0000002A" w14:textId="77777777" w:rsidR="009127D4" w:rsidRPr="000C6F83" w:rsidRDefault="009127D4">
      <w:pPr>
        <w:spacing w:after="100"/>
        <w:rPr>
          <w:sz w:val="24"/>
          <w:szCs w:val="24"/>
        </w:rPr>
      </w:pPr>
    </w:p>
    <w:p w14:paraId="0000002B" w14:textId="77777777" w:rsidR="009127D4" w:rsidRPr="000C6F83" w:rsidRDefault="003E3C3A">
      <w:pPr>
        <w:spacing w:after="100"/>
        <w:rPr>
          <w:sz w:val="24"/>
          <w:szCs w:val="24"/>
        </w:rPr>
      </w:pPr>
      <w:r w:rsidRPr="000C6F83">
        <w:rPr>
          <w:sz w:val="24"/>
          <w:szCs w:val="24"/>
        </w:rPr>
        <w:t>Ms. Smith asked Mr. Young to address the proposed resolution, which included:</w:t>
      </w:r>
    </w:p>
    <w:p w14:paraId="0000002C"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Classification as a Type 2 action for SEQR, requiring no further SEQR review</w:t>
      </w:r>
    </w:p>
    <w:p w14:paraId="0000002D"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 xml:space="preserve">Standard conditions including addressing outstanding comments from the </w:t>
      </w:r>
      <w:r w:rsidRPr="000C6F83">
        <w:rPr>
          <w:sz w:val="24"/>
          <w:szCs w:val="24"/>
        </w:rPr>
        <w:t>Town E</w:t>
      </w:r>
      <w:r w:rsidRPr="000C6F83">
        <w:rPr>
          <w:color w:val="000000"/>
          <w:sz w:val="24"/>
          <w:szCs w:val="24"/>
        </w:rPr>
        <w:t xml:space="preserve">ngineer, </w:t>
      </w:r>
      <w:r w:rsidRPr="000C6F83">
        <w:rPr>
          <w:sz w:val="24"/>
          <w:szCs w:val="24"/>
        </w:rPr>
        <w:t>B</w:t>
      </w:r>
      <w:r w:rsidRPr="000C6F83">
        <w:rPr>
          <w:color w:val="000000"/>
          <w:sz w:val="24"/>
          <w:szCs w:val="24"/>
        </w:rPr>
        <w:t xml:space="preserve">uilding </w:t>
      </w:r>
      <w:r w:rsidRPr="000C6F83">
        <w:rPr>
          <w:sz w:val="24"/>
          <w:szCs w:val="24"/>
        </w:rPr>
        <w:t>I</w:t>
      </w:r>
      <w:r w:rsidRPr="000C6F83">
        <w:rPr>
          <w:color w:val="000000"/>
          <w:sz w:val="24"/>
          <w:szCs w:val="24"/>
        </w:rPr>
        <w:t xml:space="preserve">nspector, and </w:t>
      </w:r>
      <w:r w:rsidRPr="000C6F83">
        <w:rPr>
          <w:sz w:val="24"/>
          <w:szCs w:val="24"/>
        </w:rPr>
        <w:t>F</w:t>
      </w:r>
      <w:r w:rsidRPr="000C6F83">
        <w:rPr>
          <w:color w:val="000000"/>
          <w:sz w:val="24"/>
          <w:szCs w:val="24"/>
        </w:rPr>
        <w:t xml:space="preserve">ire </w:t>
      </w:r>
      <w:r w:rsidRPr="000C6F83">
        <w:rPr>
          <w:sz w:val="24"/>
          <w:szCs w:val="24"/>
        </w:rPr>
        <w:t>M</w:t>
      </w:r>
      <w:r w:rsidRPr="000C6F83">
        <w:rPr>
          <w:color w:val="000000"/>
          <w:sz w:val="24"/>
          <w:szCs w:val="24"/>
        </w:rPr>
        <w:t>arshall</w:t>
      </w:r>
    </w:p>
    <w:p w14:paraId="0000002E"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 xml:space="preserve">Obtaining required easements for review by the </w:t>
      </w:r>
      <w:r w:rsidRPr="000C6F83">
        <w:rPr>
          <w:sz w:val="24"/>
          <w:szCs w:val="24"/>
        </w:rPr>
        <w:t>T</w:t>
      </w:r>
      <w:r w:rsidRPr="000C6F83">
        <w:rPr>
          <w:color w:val="000000"/>
          <w:sz w:val="24"/>
          <w:szCs w:val="24"/>
        </w:rPr>
        <w:t xml:space="preserve">own </w:t>
      </w:r>
      <w:r w:rsidRPr="000C6F83">
        <w:rPr>
          <w:sz w:val="24"/>
          <w:szCs w:val="24"/>
        </w:rPr>
        <w:t>A</w:t>
      </w:r>
      <w:r w:rsidRPr="000C6F83">
        <w:rPr>
          <w:color w:val="000000"/>
          <w:sz w:val="24"/>
          <w:szCs w:val="24"/>
        </w:rPr>
        <w:t xml:space="preserve">ttorney  </w:t>
      </w:r>
    </w:p>
    <w:p w14:paraId="0000002F"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Dealing with any utility districting if required</w:t>
      </w:r>
    </w:p>
    <w:p w14:paraId="00000030"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Obtaining any Monroe County Water Authority approvals that may be required</w:t>
      </w:r>
    </w:p>
    <w:p w14:paraId="00000031" w14:textId="77777777" w:rsidR="009127D4" w:rsidRPr="000C6F83" w:rsidRDefault="009127D4">
      <w:pPr>
        <w:pBdr>
          <w:top w:val="nil"/>
          <w:left w:val="nil"/>
          <w:bottom w:val="nil"/>
          <w:right w:val="nil"/>
          <w:between w:val="nil"/>
        </w:pBdr>
        <w:spacing w:after="100"/>
        <w:ind w:left="720"/>
        <w:rPr>
          <w:sz w:val="24"/>
          <w:szCs w:val="24"/>
        </w:rPr>
      </w:pPr>
    </w:p>
    <w:p w14:paraId="00000032" w14:textId="77777777" w:rsidR="009127D4" w:rsidRPr="000C6F83" w:rsidRDefault="003E3C3A">
      <w:pPr>
        <w:pBdr>
          <w:top w:val="nil"/>
          <w:left w:val="nil"/>
          <w:bottom w:val="nil"/>
          <w:right w:val="nil"/>
          <w:between w:val="nil"/>
        </w:pBdr>
        <w:spacing w:before="120" w:after="120" w:line="276" w:lineRule="auto"/>
        <w:ind w:left="500"/>
        <w:rPr>
          <w:i/>
          <w:color w:val="333333"/>
          <w:sz w:val="24"/>
          <w:szCs w:val="24"/>
        </w:rPr>
      </w:pPr>
      <w:r w:rsidRPr="000C6F83">
        <w:rPr>
          <w:i/>
          <w:color w:val="333333"/>
          <w:sz w:val="24"/>
          <w:szCs w:val="24"/>
        </w:rPr>
        <w:t xml:space="preserve">   </w:t>
      </w:r>
      <w:bookmarkStart w:id="1" w:name="_Hlk192240301"/>
      <w:r w:rsidRPr="000C6F83">
        <w:rPr>
          <w:i/>
          <w:color w:val="333333"/>
          <w:sz w:val="24"/>
          <w:szCs w:val="24"/>
        </w:rPr>
        <w:t>Motion to approve the Wallman site plan as proposed and pursuant to the written resolution was made by Mr. Krukowski and seconded by Mr. DeRue. All in favor, none opposed</w:t>
      </w:r>
      <w:bookmarkEnd w:id="1"/>
      <w:r w:rsidRPr="000C6F83">
        <w:rPr>
          <w:i/>
          <w:color w:val="333333"/>
          <w:sz w:val="24"/>
          <w:szCs w:val="24"/>
        </w:rPr>
        <w:t xml:space="preserve">. </w:t>
      </w:r>
    </w:p>
    <w:p w14:paraId="00000033" w14:textId="77777777" w:rsidR="009127D4" w:rsidRPr="000C6F83" w:rsidRDefault="009127D4">
      <w:pPr>
        <w:pBdr>
          <w:top w:val="nil"/>
          <w:left w:val="nil"/>
          <w:bottom w:val="nil"/>
          <w:right w:val="nil"/>
          <w:between w:val="nil"/>
        </w:pBdr>
        <w:spacing w:before="120" w:after="120" w:line="276" w:lineRule="auto"/>
        <w:ind w:left="500"/>
        <w:rPr>
          <w:i/>
          <w:color w:val="333333"/>
          <w:sz w:val="24"/>
          <w:szCs w:val="24"/>
        </w:rPr>
      </w:pPr>
    </w:p>
    <w:p w14:paraId="00000034" w14:textId="77777777" w:rsidR="009127D4" w:rsidRPr="000C6F83" w:rsidRDefault="003E3C3A">
      <w:pPr>
        <w:pBdr>
          <w:top w:val="nil"/>
          <w:left w:val="nil"/>
          <w:bottom w:val="nil"/>
          <w:right w:val="nil"/>
          <w:between w:val="nil"/>
        </w:pBdr>
        <w:spacing w:before="120" w:after="120" w:line="276" w:lineRule="auto"/>
        <w:ind w:left="500"/>
        <w:rPr>
          <w:i/>
          <w:color w:val="333333"/>
          <w:sz w:val="24"/>
          <w:szCs w:val="24"/>
        </w:rPr>
      </w:pPr>
      <w:r w:rsidRPr="000C6F83">
        <w:rPr>
          <w:i/>
          <w:color w:val="333333"/>
          <w:sz w:val="24"/>
          <w:szCs w:val="24"/>
        </w:rPr>
        <w:t xml:space="preserve">Ms. Smith - aye; Mr. Krukowski - aye; Ms. Winship - aye; Mr. DeRue - aye. </w:t>
      </w:r>
    </w:p>
    <w:p w14:paraId="00000035" w14:textId="77777777" w:rsidR="009127D4" w:rsidRPr="000C6F83" w:rsidRDefault="003E3C3A">
      <w:pPr>
        <w:pStyle w:val="Heading2"/>
        <w:spacing w:before="300" w:after="100"/>
        <w:rPr>
          <w:sz w:val="24"/>
          <w:szCs w:val="24"/>
          <w:u w:val="single"/>
        </w:rPr>
      </w:pPr>
      <w:r w:rsidRPr="000C6F83">
        <w:rPr>
          <w:sz w:val="24"/>
          <w:szCs w:val="24"/>
          <w:u w:val="single"/>
        </w:rPr>
        <w:t>CAWLEY SITE PLAN</w:t>
      </w:r>
    </w:p>
    <w:p w14:paraId="00000036" w14:textId="77777777" w:rsidR="009127D4" w:rsidRPr="000C6F83" w:rsidRDefault="009127D4">
      <w:pPr>
        <w:rPr>
          <w:sz w:val="24"/>
          <w:szCs w:val="24"/>
        </w:rPr>
      </w:pPr>
    </w:p>
    <w:p w14:paraId="00000037" w14:textId="77777777" w:rsidR="009127D4" w:rsidRPr="000C6F83" w:rsidRDefault="003E3C3A">
      <w:pPr>
        <w:spacing w:after="100"/>
        <w:rPr>
          <w:sz w:val="24"/>
          <w:szCs w:val="24"/>
        </w:rPr>
      </w:pPr>
      <w:r w:rsidRPr="000C6F83">
        <w:rPr>
          <w:sz w:val="24"/>
          <w:szCs w:val="24"/>
        </w:rPr>
        <w:t>The applicant - John Sciarraba, representing Joshua and Courtney Cawley, presented details on the 10-acre parcel site plan:</w:t>
      </w:r>
    </w:p>
    <w:p w14:paraId="00000038"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Located on west side of Pittsford Mendon Road, adjacent to a park</w:t>
      </w:r>
    </w:p>
    <w:p w14:paraId="00000039"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Existing standalone approved parcel from 1963 Sackett subdivision</w:t>
      </w:r>
    </w:p>
    <w:p w14:paraId="0000003A"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Proposing to build house approximately 1,000 feet off road on a knoll</w:t>
      </w:r>
    </w:p>
    <w:p w14:paraId="0000003B"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 xml:space="preserve">5 bedroom, in-ground leach field septic system  </w:t>
      </w:r>
    </w:p>
    <w:p w14:paraId="0000003C"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Public water, gas, and electric available</w:t>
      </w:r>
    </w:p>
    <w:p w14:paraId="0000003D"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Driveway aligned along tree line with easement on adjacent property</w:t>
      </w:r>
    </w:p>
    <w:p w14:paraId="0000003E"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Substantial house with walkout basement</w:t>
      </w:r>
    </w:p>
    <w:p w14:paraId="0000003F"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 xml:space="preserve">Addressed comments from Monroe County Planning, DOT, Water Authority, </w:t>
      </w:r>
      <w:r w:rsidRPr="000C6F83">
        <w:rPr>
          <w:sz w:val="24"/>
          <w:szCs w:val="24"/>
        </w:rPr>
        <w:t>T</w:t>
      </w:r>
      <w:r w:rsidRPr="000C6F83">
        <w:rPr>
          <w:color w:val="000000"/>
          <w:sz w:val="24"/>
          <w:szCs w:val="24"/>
        </w:rPr>
        <w:t xml:space="preserve">own </w:t>
      </w:r>
      <w:r w:rsidRPr="000C6F83">
        <w:rPr>
          <w:sz w:val="24"/>
          <w:szCs w:val="24"/>
        </w:rPr>
        <w:t>E</w:t>
      </w:r>
      <w:r w:rsidRPr="000C6F83">
        <w:rPr>
          <w:color w:val="000000"/>
          <w:sz w:val="24"/>
          <w:szCs w:val="24"/>
        </w:rPr>
        <w:t>ngineer, and Environmental Conservation Board</w:t>
      </w:r>
    </w:p>
    <w:p w14:paraId="00000040" w14:textId="77777777" w:rsidR="009127D4" w:rsidRPr="000C6F83" w:rsidRDefault="003E3C3A">
      <w:pPr>
        <w:spacing w:after="100"/>
        <w:rPr>
          <w:sz w:val="24"/>
          <w:szCs w:val="24"/>
        </w:rPr>
      </w:pPr>
      <w:r w:rsidRPr="000C6F83">
        <w:rPr>
          <w:sz w:val="24"/>
          <w:szCs w:val="24"/>
        </w:rPr>
        <w:t>Key discussion points and concerns raised:</w:t>
      </w:r>
    </w:p>
    <w:p w14:paraId="00000041"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Steep slopes on the property and impacts to driveway, septic lateral, and construction</w:t>
      </w:r>
    </w:p>
    <w:p w14:paraId="00000042"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Driveway safety, grades up to 16-20%, and need for additional turnarounds</w:t>
      </w:r>
    </w:p>
    <w:p w14:paraId="00000043"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Septic system placement on steep slopes</w:t>
      </w:r>
    </w:p>
    <w:p w14:paraId="00000044"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Visual impacts and screening</w:t>
      </w:r>
    </w:p>
    <w:p w14:paraId="00000045"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lastRenderedPageBreak/>
        <w:t>Zoning variance needed for road frontage</w:t>
      </w:r>
    </w:p>
    <w:p w14:paraId="00000046" w14:textId="77777777" w:rsidR="009127D4" w:rsidRPr="000C6F83" w:rsidRDefault="003E3C3A">
      <w:pPr>
        <w:spacing w:after="100"/>
        <w:rPr>
          <w:sz w:val="24"/>
          <w:szCs w:val="24"/>
        </w:rPr>
      </w:pPr>
      <w:r w:rsidRPr="000C6F83">
        <w:rPr>
          <w:sz w:val="24"/>
          <w:szCs w:val="24"/>
        </w:rPr>
        <w:t>The Board and Town Engineer provided feedback:</w:t>
      </w:r>
    </w:p>
    <w:p w14:paraId="00000047"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 xml:space="preserve">Requested flattening driveway grades where possible, aiming for 15-16% maximum  </w:t>
      </w:r>
    </w:p>
    <w:p w14:paraId="00000048"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Suggested adding guide rail or berm in steeper sections</w:t>
      </w:r>
    </w:p>
    <w:p w14:paraId="00000049"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Recommended consulting fire department on emergency access</w:t>
      </w:r>
    </w:p>
    <w:p w14:paraId="0000004A"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Requested documentation on codes prohibiting enclosing equipment</w:t>
      </w:r>
    </w:p>
    <w:p w14:paraId="0000004B"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Asked for revised plans addressing steep slope concerns</w:t>
      </w:r>
    </w:p>
    <w:p w14:paraId="0000004C" w14:textId="77777777" w:rsidR="009127D4" w:rsidRPr="000C6F83" w:rsidRDefault="003E3C3A">
      <w:pPr>
        <w:spacing w:after="100"/>
        <w:rPr>
          <w:sz w:val="24"/>
          <w:szCs w:val="24"/>
        </w:rPr>
      </w:pPr>
      <w:r w:rsidRPr="000C6F83">
        <w:rPr>
          <w:sz w:val="24"/>
          <w:szCs w:val="24"/>
        </w:rPr>
        <w:t>The applicant agreed to:</w:t>
      </w:r>
    </w:p>
    <w:p w14:paraId="0000004D"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 xml:space="preserve">Revise driveway alignment and grading  </w:t>
      </w:r>
    </w:p>
    <w:p w14:paraId="0000004E"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Add turnarounds and safety features</w:t>
      </w:r>
    </w:p>
    <w:p w14:paraId="0000004F"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Relocate septic components away from steepest slopes</w:t>
      </w:r>
    </w:p>
    <w:p w14:paraId="00000050"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Provide additional documentation on codes and constraints</w:t>
      </w:r>
    </w:p>
    <w:p w14:paraId="00000051"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Apply for zoning variance for road frontage</w:t>
      </w:r>
    </w:p>
    <w:p w14:paraId="00000052" w14:textId="77777777" w:rsidR="009127D4" w:rsidRPr="000C6F83" w:rsidRDefault="009127D4">
      <w:pPr>
        <w:pBdr>
          <w:top w:val="nil"/>
          <w:left w:val="nil"/>
          <w:bottom w:val="nil"/>
          <w:right w:val="nil"/>
          <w:between w:val="nil"/>
        </w:pBdr>
        <w:spacing w:after="100"/>
        <w:ind w:left="720"/>
        <w:rPr>
          <w:color w:val="000000"/>
          <w:sz w:val="24"/>
          <w:szCs w:val="24"/>
        </w:rPr>
      </w:pPr>
    </w:p>
    <w:p w14:paraId="00000053" w14:textId="77777777" w:rsidR="009127D4" w:rsidRPr="000C6F83" w:rsidRDefault="003E3C3A">
      <w:pPr>
        <w:spacing w:after="100"/>
        <w:rPr>
          <w:sz w:val="24"/>
          <w:szCs w:val="24"/>
        </w:rPr>
      </w:pPr>
      <w:r w:rsidRPr="000C6F83">
        <w:rPr>
          <w:sz w:val="24"/>
          <w:szCs w:val="24"/>
        </w:rPr>
        <w:t>No formal action was taken. The applicant will revise plans and return at a future meeting.</w:t>
      </w:r>
    </w:p>
    <w:p w14:paraId="00000054" w14:textId="77777777" w:rsidR="009127D4" w:rsidRPr="000C6F83" w:rsidRDefault="003E3C3A">
      <w:pPr>
        <w:pStyle w:val="Heading2"/>
        <w:spacing w:before="300" w:after="100"/>
        <w:rPr>
          <w:sz w:val="24"/>
          <w:szCs w:val="24"/>
          <w:u w:val="single"/>
        </w:rPr>
      </w:pPr>
      <w:r w:rsidRPr="000C6F83">
        <w:rPr>
          <w:sz w:val="24"/>
          <w:szCs w:val="24"/>
          <w:u w:val="single"/>
        </w:rPr>
        <w:t>General Discussion</w:t>
      </w:r>
      <w:r w:rsidRPr="000C6F83">
        <w:rPr>
          <w:sz w:val="24"/>
          <w:szCs w:val="24"/>
          <w:u w:val="single"/>
        </w:rPr>
        <w:br/>
      </w:r>
    </w:p>
    <w:p w14:paraId="00000055" w14:textId="77777777" w:rsidR="009127D4" w:rsidRPr="000C6F83" w:rsidRDefault="003E3C3A">
      <w:pPr>
        <w:spacing w:after="100"/>
        <w:rPr>
          <w:sz w:val="24"/>
          <w:szCs w:val="24"/>
        </w:rPr>
      </w:pPr>
      <w:r w:rsidRPr="000C6F83">
        <w:rPr>
          <w:sz w:val="24"/>
          <w:szCs w:val="24"/>
        </w:rPr>
        <w:t xml:space="preserve">The board discussed the upcoming Mendon Gate Station project scheduled for the April 2nd meeting. </w:t>
      </w:r>
    </w:p>
    <w:p w14:paraId="00000056" w14:textId="77777777" w:rsidR="009127D4" w:rsidRPr="000C6F83" w:rsidRDefault="009127D4">
      <w:pPr>
        <w:spacing w:after="100"/>
        <w:rPr>
          <w:sz w:val="24"/>
          <w:szCs w:val="24"/>
        </w:rPr>
      </w:pPr>
    </w:p>
    <w:p w14:paraId="00000057" w14:textId="77777777" w:rsidR="009127D4" w:rsidRPr="000C6F83" w:rsidRDefault="003E3C3A">
      <w:pPr>
        <w:spacing w:after="100"/>
        <w:rPr>
          <w:sz w:val="24"/>
          <w:szCs w:val="24"/>
        </w:rPr>
      </w:pPr>
      <w:r w:rsidRPr="000C6F83">
        <w:rPr>
          <w:sz w:val="24"/>
          <w:szCs w:val="24"/>
        </w:rPr>
        <w:t>Key points included:</w:t>
      </w:r>
    </w:p>
    <w:p w14:paraId="00000058"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Concerns about visual impacts of proposed equipment and removal of existing barn structure</w:t>
      </w:r>
    </w:p>
    <w:p w14:paraId="00000059"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 xml:space="preserve">Request for documentation on why equipment cannot be enclosed </w:t>
      </w:r>
    </w:p>
    <w:p w14:paraId="0000005A"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Need for better photo renderings from multiple viewpoints</w:t>
      </w:r>
    </w:p>
    <w:p w14:paraId="0000005B"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Suggestion to notify and consider impacts to Town of Pittsford residents</w:t>
      </w:r>
    </w:p>
    <w:p w14:paraId="0000005C"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Ideas for screening and landscaping to minimize visual impacts</w:t>
      </w:r>
    </w:p>
    <w:p w14:paraId="0000005D" w14:textId="77777777" w:rsidR="009127D4" w:rsidRPr="000C6F83" w:rsidRDefault="003E3C3A">
      <w:pPr>
        <w:spacing w:after="100"/>
        <w:rPr>
          <w:sz w:val="24"/>
          <w:szCs w:val="24"/>
        </w:rPr>
      </w:pPr>
      <w:r w:rsidRPr="000C6F83">
        <w:rPr>
          <w:sz w:val="24"/>
          <w:szCs w:val="24"/>
        </w:rPr>
        <w:t>The board directed staff to contact the applicant ahead of the April meeting to request:</w:t>
      </w:r>
    </w:p>
    <w:p w14:paraId="0000005E"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Documentation on codes/regulations prohibiting enclosed structures</w:t>
      </w:r>
    </w:p>
    <w:p w14:paraId="0000005F"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 xml:space="preserve">Larger, more detailed photo renderings from multiple angles  </w:t>
      </w:r>
    </w:p>
    <w:p w14:paraId="00000060"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Consideration of screening options and visual mitigation</w:t>
      </w:r>
    </w:p>
    <w:p w14:paraId="00000061" w14:textId="77777777" w:rsidR="009127D4" w:rsidRPr="000C6F83" w:rsidRDefault="003E3C3A">
      <w:pPr>
        <w:spacing w:after="100"/>
        <w:rPr>
          <w:sz w:val="24"/>
          <w:szCs w:val="24"/>
        </w:rPr>
      </w:pPr>
      <w:r w:rsidRPr="000C6F83">
        <w:rPr>
          <w:sz w:val="24"/>
          <w:szCs w:val="24"/>
        </w:rPr>
        <w:t>Other items discussed:</w:t>
      </w:r>
    </w:p>
    <w:p w14:paraId="00000062"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March 5th meeting is canceled</w:t>
      </w:r>
    </w:p>
    <w:p w14:paraId="00000063"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Potential attendance issues for March 19th meeting</w:t>
      </w:r>
    </w:p>
    <w:p w14:paraId="00000064" w14:textId="77777777" w:rsidR="009127D4" w:rsidRPr="000C6F83" w:rsidRDefault="003E3C3A">
      <w:pPr>
        <w:numPr>
          <w:ilvl w:val="0"/>
          <w:numId w:val="1"/>
        </w:numPr>
        <w:pBdr>
          <w:top w:val="nil"/>
          <w:left w:val="nil"/>
          <w:bottom w:val="nil"/>
          <w:right w:val="nil"/>
          <w:between w:val="nil"/>
        </w:pBdr>
        <w:spacing w:after="100"/>
        <w:rPr>
          <w:sz w:val="24"/>
          <w:szCs w:val="24"/>
        </w:rPr>
      </w:pPr>
      <w:r w:rsidRPr="000C6F83">
        <w:rPr>
          <w:color w:val="000000"/>
          <w:sz w:val="24"/>
          <w:szCs w:val="24"/>
        </w:rPr>
        <w:t>Distribution of digital application materials</w:t>
      </w:r>
    </w:p>
    <w:p w14:paraId="00000065" w14:textId="77777777" w:rsidR="009127D4" w:rsidRPr="000C6F83" w:rsidRDefault="009127D4">
      <w:pPr>
        <w:pBdr>
          <w:top w:val="nil"/>
          <w:left w:val="nil"/>
          <w:bottom w:val="nil"/>
          <w:right w:val="nil"/>
          <w:between w:val="nil"/>
        </w:pBdr>
        <w:spacing w:after="100"/>
        <w:rPr>
          <w:sz w:val="24"/>
          <w:szCs w:val="24"/>
        </w:rPr>
      </w:pPr>
    </w:p>
    <w:p w14:paraId="00000066" w14:textId="77777777" w:rsidR="009127D4" w:rsidRPr="000C6F83" w:rsidRDefault="003E3C3A">
      <w:pPr>
        <w:spacing w:after="100"/>
        <w:rPr>
          <w:sz w:val="24"/>
          <w:szCs w:val="24"/>
        </w:rPr>
      </w:pPr>
      <w:r w:rsidRPr="000C6F83">
        <w:rPr>
          <w:sz w:val="24"/>
          <w:szCs w:val="24"/>
        </w:rPr>
        <w:lastRenderedPageBreak/>
        <w:t>The Environmental Conservation Board chair provided clarification on their comments regarding steep slopes for the Cawley application, noting their intent was not to question survey accuracy but to highlight localized steep areas that may not be fully captured.</w:t>
      </w:r>
    </w:p>
    <w:p w14:paraId="00000067" w14:textId="77777777" w:rsidR="009127D4" w:rsidRPr="000C6F83" w:rsidRDefault="009127D4">
      <w:pPr>
        <w:spacing w:after="100"/>
        <w:rPr>
          <w:sz w:val="24"/>
          <w:szCs w:val="24"/>
        </w:rPr>
      </w:pPr>
    </w:p>
    <w:p w14:paraId="00000068" w14:textId="7EC1B995" w:rsidR="009127D4" w:rsidRPr="000C6F83" w:rsidRDefault="003E3C3A">
      <w:pPr>
        <w:pBdr>
          <w:top w:val="nil"/>
          <w:left w:val="nil"/>
          <w:bottom w:val="nil"/>
          <w:right w:val="nil"/>
          <w:between w:val="nil"/>
        </w:pBdr>
        <w:spacing w:before="120" w:after="120" w:line="276" w:lineRule="auto"/>
        <w:ind w:left="500"/>
        <w:rPr>
          <w:i/>
          <w:color w:val="333333"/>
          <w:sz w:val="24"/>
          <w:szCs w:val="24"/>
        </w:rPr>
      </w:pPr>
      <w:r w:rsidRPr="000C6F83">
        <w:rPr>
          <w:i/>
          <w:color w:val="333333"/>
          <w:sz w:val="24"/>
          <w:szCs w:val="24"/>
        </w:rPr>
        <w:t xml:space="preserve">   Motion to adjourn the meeting was made by Mr. DeRue and seconded by Ms. Winship. All in favor. </w:t>
      </w:r>
    </w:p>
    <w:p w14:paraId="00000069" w14:textId="77777777" w:rsidR="009127D4" w:rsidRPr="000C6F83" w:rsidRDefault="009127D4">
      <w:pPr>
        <w:pBdr>
          <w:top w:val="nil"/>
          <w:left w:val="nil"/>
          <w:bottom w:val="nil"/>
          <w:right w:val="nil"/>
          <w:between w:val="nil"/>
        </w:pBdr>
        <w:spacing w:before="120" w:after="120" w:line="276" w:lineRule="auto"/>
        <w:ind w:left="500"/>
        <w:rPr>
          <w:i/>
          <w:color w:val="333333"/>
          <w:sz w:val="24"/>
          <w:szCs w:val="24"/>
        </w:rPr>
      </w:pPr>
    </w:p>
    <w:p w14:paraId="0000006A" w14:textId="77777777" w:rsidR="009127D4" w:rsidRPr="000C6F83" w:rsidRDefault="003E3C3A">
      <w:pPr>
        <w:spacing w:before="120" w:after="120" w:line="276" w:lineRule="auto"/>
        <w:ind w:left="500"/>
        <w:rPr>
          <w:i/>
          <w:color w:val="333333"/>
          <w:sz w:val="24"/>
          <w:szCs w:val="24"/>
        </w:rPr>
      </w:pPr>
      <w:r w:rsidRPr="000C6F83">
        <w:rPr>
          <w:i/>
          <w:color w:val="333333"/>
          <w:sz w:val="24"/>
          <w:szCs w:val="24"/>
        </w:rPr>
        <w:t xml:space="preserve">Ms. Smith - aye; Mr. Krukowski - aye; Ms. Winship - aye; Mr. DeRue - aye. </w:t>
      </w:r>
    </w:p>
    <w:p w14:paraId="0000006B" w14:textId="77777777" w:rsidR="009127D4" w:rsidRDefault="009127D4">
      <w:pPr>
        <w:pBdr>
          <w:top w:val="nil"/>
          <w:left w:val="nil"/>
          <w:bottom w:val="nil"/>
          <w:right w:val="nil"/>
          <w:between w:val="nil"/>
        </w:pBdr>
        <w:spacing w:before="120" w:after="120" w:line="276" w:lineRule="auto"/>
        <w:ind w:left="500"/>
        <w:rPr>
          <w:i/>
          <w:color w:val="333333"/>
        </w:rPr>
      </w:pPr>
    </w:p>
    <w:sectPr w:rsidR="009127D4">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91D86" w14:textId="77777777" w:rsidR="003E3C3A" w:rsidRDefault="003E3C3A">
      <w:r>
        <w:separator/>
      </w:r>
    </w:p>
  </w:endnote>
  <w:endnote w:type="continuationSeparator" w:id="0">
    <w:p w14:paraId="67B1C3AA" w14:textId="77777777" w:rsidR="003E3C3A" w:rsidRDefault="003E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D1D76" w14:textId="77777777" w:rsidR="003E3C3A" w:rsidRDefault="003E3C3A">
      <w:r>
        <w:separator/>
      </w:r>
    </w:p>
  </w:footnote>
  <w:footnote w:type="continuationSeparator" w:id="0">
    <w:p w14:paraId="7BB2E3C3" w14:textId="77777777" w:rsidR="003E3C3A" w:rsidRDefault="003E3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C" w14:textId="0E270A80" w:rsidR="009127D4" w:rsidRDefault="00257E67">
    <w:bookmarkStart w:id="2" w:name="_Hlk192241465"/>
    <w:bookmarkStart w:id="3" w:name="_Hlk192241466"/>
    <w:r>
      <w:t>Approved</w:t>
    </w:r>
    <w:r w:rsidR="003E3C3A">
      <w:tab/>
    </w:r>
    <w:r w:rsidR="003E3C3A">
      <w:tab/>
    </w:r>
    <w:r w:rsidR="003E3C3A">
      <w:tab/>
    </w:r>
    <w:r w:rsidR="003E3C3A">
      <w:tab/>
    </w:r>
    <w:r w:rsidR="003E3C3A">
      <w:tab/>
    </w:r>
    <w:r w:rsidR="003E3C3A">
      <w:tab/>
    </w:r>
    <w:r w:rsidR="003E3C3A">
      <w:tab/>
    </w:r>
    <w:r w:rsidR="003E3C3A">
      <w:tab/>
    </w:r>
    <w:r w:rsidR="003E3C3A">
      <w:tab/>
      <w:t>February 19, 2025</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CB58DF"/>
    <w:multiLevelType w:val="multilevel"/>
    <w:tmpl w:val="64DEF5D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587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7D4"/>
    <w:rsid w:val="0000119D"/>
    <w:rsid w:val="000B6339"/>
    <w:rsid w:val="000C6F83"/>
    <w:rsid w:val="001A2B2E"/>
    <w:rsid w:val="00257E67"/>
    <w:rsid w:val="003E3C3A"/>
    <w:rsid w:val="00456911"/>
    <w:rsid w:val="004638D9"/>
    <w:rsid w:val="006125B9"/>
    <w:rsid w:val="009127D4"/>
    <w:rsid w:val="00D438AF"/>
    <w:rsid w:val="00D8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80CC"/>
  <w15:docId w15:val="{B28F2D26-A316-48FA-8BB9-9D97DF29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after="120"/>
      <w:outlineLvl w:val="0"/>
    </w:pPr>
    <w:rPr>
      <w:b/>
      <w:bCs/>
      <w:sz w:val="36"/>
      <w:szCs w:val="36"/>
    </w:rPr>
  </w:style>
  <w:style w:type="paragraph" w:styleId="Heading2">
    <w:name w:val="heading 2"/>
    <w:uiPriority w:val="9"/>
    <w:unhideWhenUsed/>
    <w:qFormat/>
    <w:pPr>
      <w:spacing w:before="240" w:after="120"/>
      <w:outlineLvl w:val="1"/>
    </w:pPr>
    <w:rPr>
      <w:b/>
      <w:bCs/>
      <w:sz w:val="32"/>
      <w:szCs w:val="32"/>
    </w:rPr>
  </w:style>
  <w:style w:type="paragraph" w:styleId="Heading3">
    <w:name w:val="heading 3"/>
    <w:uiPriority w:val="9"/>
    <w:semiHidden/>
    <w:unhideWhenUsed/>
    <w:qFormat/>
    <w:pPr>
      <w:spacing w:before="240" w:after="120"/>
      <w:outlineLvl w:val="2"/>
    </w:pPr>
    <w:rPr>
      <w:b/>
      <w:bCs/>
      <w:sz w:val="28"/>
      <w:szCs w:val="28"/>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Aside">
    <w:name w:val="Aside"/>
    <w:pPr>
      <w:spacing w:line="276" w:lineRule="auto"/>
      <w:ind w:left="500"/>
    </w:pPr>
    <w:rPr>
      <w:i/>
      <w:iCs/>
      <w:color w:val="333333"/>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E3C3A"/>
    <w:pPr>
      <w:tabs>
        <w:tab w:val="center" w:pos="4680"/>
        <w:tab w:val="right" w:pos="9360"/>
      </w:tabs>
    </w:pPr>
  </w:style>
  <w:style w:type="character" w:customStyle="1" w:styleId="HeaderChar">
    <w:name w:val="Header Char"/>
    <w:basedOn w:val="DefaultParagraphFont"/>
    <w:link w:val="Header"/>
    <w:uiPriority w:val="99"/>
    <w:rsid w:val="003E3C3A"/>
  </w:style>
  <w:style w:type="paragraph" w:styleId="Footer">
    <w:name w:val="footer"/>
    <w:basedOn w:val="Normal"/>
    <w:link w:val="FooterChar"/>
    <w:uiPriority w:val="99"/>
    <w:unhideWhenUsed/>
    <w:rsid w:val="003E3C3A"/>
    <w:pPr>
      <w:tabs>
        <w:tab w:val="center" w:pos="4680"/>
        <w:tab w:val="right" w:pos="9360"/>
      </w:tabs>
    </w:pPr>
  </w:style>
  <w:style w:type="character" w:customStyle="1" w:styleId="FooterChar">
    <w:name w:val="Footer Char"/>
    <w:basedOn w:val="DefaultParagraphFont"/>
    <w:link w:val="Footer"/>
    <w:uiPriority w:val="99"/>
    <w:rsid w:val="003E3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ywwUySvmLqvlTCGW2Oyy4Shlxw==">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Brooke Buckland</cp:lastModifiedBy>
  <cp:revision>3</cp:revision>
  <dcterms:created xsi:type="dcterms:W3CDTF">2025-03-25T17:56:00Z</dcterms:created>
  <dcterms:modified xsi:type="dcterms:W3CDTF">2025-04-03T12:14:00Z</dcterms:modified>
</cp:coreProperties>
</file>