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83497B" w14:textId="77777777" w:rsidR="00FB4D49" w:rsidRPr="001157DF" w:rsidRDefault="001157DF" w:rsidP="001157DF">
      <w:pPr>
        <w:rPr>
          <w:sz w:val="24"/>
          <w:szCs w:val="24"/>
        </w:rPr>
      </w:pPr>
      <w:r>
        <w:rPr>
          <w:sz w:val="24"/>
          <w:szCs w:val="24"/>
          <w:u w:val="single"/>
        </w:rPr>
        <w:t>Natural Features</w:t>
      </w:r>
    </w:p>
    <w:p w14:paraId="2BA6CF9F" w14:textId="77777777" w:rsidR="005E07A5" w:rsidRDefault="000653BB" w:rsidP="005E07A5">
      <w:pPr>
        <w:rPr>
          <w:sz w:val="24"/>
          <w:szCs w:val="24"/>
        </w:rPr>
      </w:pPr>
      <w:r>
        <w:rPr>
          <w:sz w:val="24"/>
          <w:szCs w:val="24"/>
        </w:rPr>
        <w:t>As with</w:t>
      </w:r>
      <w:r w:rsidR="005E07A5">
        <w:rPr>
          <w:sz w:val="24"/>
          <w:szCs w:val="24"/>
        </w:rPr>
        <w:t xml:space="preserve"> the Target Features, Natural Features</w:t>
      </w:r>
      <w:r>
        <w:rPr>
          <w:sz w:val="24"/>
          <w:szCs w:val="24"/>
        </w:rPr>
        <w:t xml:space="preserve"> </w:t>
      </w:r>
      <w:r w:rsidR="005E07A5">
        <w:rPr>
          <w:sz w:val="24"/>
          <w:szCs w:val="24"/>
        </w:rPr>
        <w:t xml:space="preserve">also </w:t>
      </w:r>
      <w:r>
        <w:rPr>
          <w:sz w:val="24"/>
          <w:szCs w:val="24"/>
        </w:rPr>
        <w:t>present a risk factor to</w:t>
      </w:r>
      <w:r w:rsidR="005E07A5">
        <w:rPr>
          <w:sz w:val="24"/>
          <w:szCs w:val="24"/>
        </w:rPr>
        <w:t xml:space="preserve"> the Committee.  They too are </w:t>
      </w:r>
      <w:r>
        <w:rPr>
          <w:sz w:val="24"/>
          <w:szCs w:val="24"/>
        </w:rPr>
        <w:t>identified</w:t>
      </w:r>
      <w:r w:rsidR="005E07A5">
        <w:rPr>
          <w:sz w:val="24"/>
          <w:szCs w:val="24"/>
        </w:rPr>
        <w:t xml:space="preserve"> with brief narratives and, in some cases, supported by accompanying data to quantify emergency response and/or</w:t>
      </w:r>
      <w:r>
        <w:rPr>
          <w:sz w:val="24"/>
          <w:szCs w:val="24"/>
        </w:rPr>
        <w:t xml:space="preserve"> </w:t>
      </w:r>
      <w:r w:rsidR="005E07A5">
        <w:rPr>
          <w:sz w:val="24"/>
          <w:szCs w:val="24"/>
        </w:rPr>
        <w:t>measure the emergency response</w:t>
      </w:r>
      <w:r w:rsidR="00317A64">
        <w:rPr>
          <w:sz w:val="24"/>
          <w:szCs w:val="24"/>
        </w:rPr>
        <w:t>.  Response experience is a</w:t>
      </w:r>
      <w:r w:rsidR="005E07A5">
        <w:rPr>
          <w:sz w:val="24"/>
          <w:szCs w:val="24"/>
        </w:rPr>
        <w:t xml:space="preserve">gain useful to gauge the probability of adverse exposures related to the feature.  </w:t>
      </w:r>
      <w:r w:rsidR="008D6976">
        <w:rPr>
          <w:color w:val="FF0000"/>
          <w:sz w:val="24"/>
          <w:szCs w:val="24"/>
        </w:rPr>
        <w:t>Figu</w:t>
      </w:r>
      <w:r w:rsidR="00194692">
        <w:rPr>
          <w:color w:val="FF0000"/>
          <w:sz w:val="24"/>
          <w:szCs w:val="24"/>
        </w:rPr>
        <w:t>re 4-17</w:t>
      </w:r>
      <w:r w:rsidR="00721C1F">
        <w:rPr>
          <w:sz w:val="24"/>
          <w:szCs w:val="24"/>
        </w:rPr>
        <w:t xml:space="preserve"> follows the narrative ordering</w:t>
      </w:r>
      <w:r w:rsidR="005E07A5">
        <w:rPr>
          <w:sz w:val="24"/>
          <w:szCs w:val="24"/>
        </w:rPr>
        <w:t xml:space="preserve"> with a graphic, summary account of these features, the exposures they present and the emergency response capabilities</w:t>
      </w:r>
      <w:r w:rsidR="005863C3">
        <w:rPr>
          <w:sz w:val="24"/>
          <w:szCs w:val="24"/>
        </w:rPr>
        <w:t xml:space="preserve"> required by these calls.  </w:t>
      </w:r>
    </w:p>
    <w:p w14:paraId="3977DBBB" w14:textId="77777777" w:rsidR="00E84494" w:rsidRDefault="00234A8F" w:rsidP="005E07A5">
      <w:pPr>
        <w:rPr>
          <w:sz w:val="24"/>
          <w:szCs w:val="24"/>
        </w:rPr>
      </w:pPr>
      <w:r>
        <w:rPr>
          <w:sz w:val="24"/>
          <w:szCs w:val="24"/>
        </w:rPr>
        <w:t xml:space="preserve">Some </w:t>
      </w:r>
      <w:r w:rsidR="00E84494">
        <w:rPr>
          <w:sz w:val="24"/>
          <w:szCs w:val="24"/>
        </w:rPr>
        <w:t xml:space="preserve">Natural feature </w:t>
      </w:r>
      <w:r>
        <w:rPr>
          <w:sz w:val="24"/>
          <w:szCs w:val="24"/>
        </w:rPr>
        <w:t>are tracked, cataloged and calculated for the</w:t>
      </w:r>
      <w:r w:rsidR="00A80F93">
        <w:rPr>
          <w:sz w:val="24"/>
          <w:szCs w:val="24"/>
        </w:rPr>
        <w:t xml:space="preserve"> degree of</w:t>
      </w:r>
      <w:r>
        <w:rPr>
          <w:sz w:val="24"/>
          <w:szCs w:val="24"/>
        </w:rPr>
        <w:t xml:space="preserve"> r</w:t>
      </w:r>
      <w:r w:rsidR="00A80F93">
        <w:rPr>
          <w:sz w:val="24"/>
          <w:szCs w:val="24"/>
        </w:rPr>
        <w:t>isk they present to the public.  Information and real-time data is gathered from weather stations, spotters</w:t>
      </w:r>
      <w:r w:rsidR="00F31D93">
        <w:rPr>
          <w:sz w:val="24"/>
          <w:szCs w:val="24"/>
        </w:rPr>
        <w:t xml:space="preserve"> and Emergency Responders for reports</w:t>
      </w:r>
      <w:r w:rsidR="00A80F93">
        <w:rPr>
          <w:sz w:val="24"/>
          <w:szCs w:val="24"/>
        </w:rPr>
        <w:t xml:space="preserve"> to Meteorologists and other agencies </w:t>
      </w:r>
      <w:r w:rsidR="00F31D93">
        <w:rPr>
          <w:sz w:val="24"/>
          <w:szCs w:val="24"/>
        </w:rPr>
        <w:t>that</w:t>
      </w:r>
      <w:r w:rsidR="00A80F93">
        <w:rPr>
          <w:sz w:val="24"/>
          <w:szCs w:val="24"/>
        </w:rPr>
        <w:t xml:space="preserve"> assess conditions and assign a level of risk for public awareness and appropriate action to minimize adver</w:t>
      </w:r>
      <w:r w:rsidR="00F31D93">
        <w:rPr>
          <w:sz w:val="24"/>
          <w:szCs w:val="24"/>
        </w:rPr>
        <w:t>se exp</w:t>
      </w:r>
      <w:r w:rsidR="00A80F93">
        <w:rPr>
          <w:sz w:val="24"/>
          <w:szCs w:val="24"/>
        </w:rPr>
        <w:t>osure</w:t>
      </w:r>
      <w:r w:rsidR="00F31D93">
        <w:rPr>
          <w:sz w:val="24"/>
          <w:szCs w:val="24"/>
        </w:rPr>
        <w:t>.  We are most familiar with National Weather Service assignments for these conditions and their delivery by broadcasters as “Advisories, Watches and/or Warning” messages.</w:t>
      </w:r>
      <w:r w:rsidR="00A80F93">
        <w:rPr>
          <w:sz w:val="24"/>
          <w:szCs w:val="24"/>
        </w:rPr>
        <w:t xml:space="preserve"> </w:t>
      </w:r>
      <w:r>
        <w:rPr>
          <w:sz w:val="24"/>
          <w:szCs w:val="24"/>
        </w:rPr>
        <w:t xml:space="preserve"> </w:t>
      </w:r>
    </w:p>
    <w:p w14:paraId="46356E06" w14:textId="77777777" w:rsidR="00E3082A" w:rsidRPr="00E3082A" w:rsidRDefault="00E3082A" w:rsidP="00E3082A">
      <w:pPr>
        <w:rPr>
          <w:sz w:val="24"/>
          <w:szCs w:val="24"/>
        </w:rPr>
      </w:pPr>
      <w:r>
        <w:rPr>
          <w:sz w:val="24"/>
          <w:szCs w:val="24"/>
        </w:rPr>
        <w:t xml:space="preserve">The history of Natural Feature emergency events for Monroe County and the Town of Mendon are catalogued, monetized and discussed in </w:t>
      </w:r>
      <w:r>
        <w:rPr>
          <w:i/>
          <w:sz w:val="24"/>
          <w:szCs w:val="24"/>
        </w:rPr>
        <w:t>Monroe County Hazard Mitigation Plan, adopted May 9, 2017</w:t>
      </w:r>
      <w:r>
        <w:rPr>
          <w:sz w:val="24"/>
          <w:szCs w:val="24"/>
        </w:rPr>
        <w:t xml:space="preserve">, and currently under review and revision.  Chapters 9.14 for the Village of Honeoye </w:t>
      </w:r>
      <w:r w:rsidR="00E239A6">
        <w:rPr>
          <w:sz w:val="24"/>
          <w:szCs w:val="24"/>
        </w:rPr>
        <w:t>Falls</w:t>
      </w:r>
      <w:r>
        <w:rPr>
          <w:sz w:val="24"/>
          <w:szCs w:val="24"/>
        </w:rPr>
        <w:t xml:space="preserve"> and 9.16 for the Town of Mendon are </w:t>
      </w:r>
      <w:r w:rsidR="00C54CE9">
        <w:rPr>
          <w:color w:val="FF0000"/>
          <w:sz w:val="24"/>
          <w:szCs w:val="24"/>
        </w:rPr>
        <w:t>Appendix 4-6</w:t>
      </w:r>
      <w:r w:rsidR="00C54CE9">
        <w:rPr>
          <w:sz w:val="24"/>
          <w:szCs w:val="24"/>
        </w:rPr>
        <w:t>,</w:t>
      </w:r>
      <w:r>
        <w:rPr>
          <w:sz w:val="24"/>
          <w:szCs w:val="24"/>
        </w:rPr>
        <w:t xml:space="preserve"> and </w:t>
      </w:r>
      <w:r w:rsidR="00C54CE9">
        <w:rPr>
          <w:color w:val="FF0000"/>
          <w:sz w:val="24"/>
          <w:szCs w:val="24"/>
        </w:rPr>
        <w:t>Appendix 4-7</w:t>
      </w:r>
      <w:r w:rsidR="00C54CE9">
        <w:rPr>
          <w:sz w:val="24"/>
          <w:szCs w:val="24"/>
        </w:rPr>
        <w:t>,</w:t>
      </w:r>
      <w:r>
        <w:rPr>
          <w:sz w:val="24"/>
          <w:szCs w:val="24"/>
        </w:rPr>
        <w:t xml:space="preserve"> respectively.</w:t>
      </w:r>
    </w:p>
    <w:p w14:paraId="0ACAB4E6" w14:textId="77777777" w:rsidR="003921A0" w:rsidRDefault="00D75B4F" w:rsidP="006D4A64">
      <w:pPr>
        <w:rPr>
          <w:sz w:val="24"/>
          <w:szCs w:val="24"/>
        </w:rPr>
      </w:pPr>
      <w:r>
        <w:rPr>
          <w:sz w:val="24"/>
          <w:szCs w:val="24"/>
        </w:rPr>
        <w:t>Aside from the emergency threat potential, s</w:t>
      </w:r>
      <w:r w:rsidR="005863C3" w:rsidRPr="006D4A64">
        <w:rPr>
          <w:sz w:val="24"/>
          <w:szCs w:val="24"/>
        </w:rPr>
        <w:t>everal of these features</w:t>
      </w:r>
      <w:r>
        <w:rPr>
          <w:sz w:val="24"/>
          <w:szCs w:val="24"/>
        </w:rPr>
        <w:t xml:space="preserve"> are</w:t>
      </w:r>
      <w:r w:rsidR="009C5F53">
        <w:rPr>
          <w:sz w:val="24"/>
          <w:szCs w:val="24"/>
        </w:rPr>
        <w:t xml:space="preserve"> identified as</w:t>
      </w:r>
      <w:r>
        <w:rPr>
          <w:sz w:val="24"/>
          <w:szCs w:val="24"/>
        </w:rPr>
        <w:t xml:space="preserve"> natural resources</w:t>
      </w:r>
      <w:r w:rsidR="005863C3" w:rsidRPr="006D4A64">
        <w:rPr>
          <w:sz w:val="24"/>
          <w:szCs w:val="24"/>
        </w:rPr>
        <w:t xml:space="preserve"> </w:t>
      </w:r>
      <w:r>
        <w:rPr>
          <w:sz w:val="24"/>
          <w:szCs w:val="24"/>
        </w:rPr>
        <w:t>with</w:t>
      </w:r>
      <w:r w:rsidR="003921A0">
        <w:rPr>
          <w:sz w:val="24"/>
          <w:szCs w:val="24"/>
        </w:rPr>
        <w:t xml:space="preserve"> local </w:t>
      </w:r>
      <w:r w:rsidR="005863C3" w:rsidRPr="006D4A64">
        <w:rPr>
          <w:sz w:val="24"/>
          <w:szCs w:val="24"/>
        </w:rPr>
        <w:t xml:space="preserve">legislative protection designed </w:t>
      </w:r>
      <w:r w:rsidR="006D4A64" w:rsidRPr="006D4A64">
        <w:rPr>
          <w:sz w:val="24"/>
          <w:szCs w:val="24"/>
        </w:rPr>
        <w:t xml:space="preserve">“to provide special controls over land development in sensitive environmental areas to protect vital features and resources.  </w:t>
      </w:r>
    </w:p>
    <w:p w14:paraId="1D8A916E" w14:textId="77777777" w:rsidR="006D4A64" w:rsidRDefault="009A44ED" w:rsidP="006D4A64">
      <w:pPr>
        <w:rPr>
          <w:sz w:val="24"/>
          <w:szCs w:val="24"/>
        </w:rPr>
      </w:pPr>
      <w:r>
        <w:rPr>
          <w:sz w:val="24"/>
          <w:szCs w:val="24"/>
        </w:rPr>
        <w:t xml:space="preserve">“[In the Village], </w:t>
      </w:r>
      <w:r w:rsidR="003921A0">
        <w:rPr>
          <w:sz w:val="24"/>
          <w:szCs w:val="24"/>
        </w:rPr>
        <w:t>t</w:t>
      </w:r>
      <w:r w:rsidR="006D4A64" w:rsidRPr="006D4A64">
        <w:rPr>
          <w:sz w:val="24"/>
          <w:szCs w:val="24"/>
        </w:rPr>
        <w:t>he rules and regulations protecting these areas were enacted in 1991, updated in 2019 and are in Article 23 of the Zoning Code (C</w:t>
      </w:r>
      <w:r w:rsidR="00C6426C">
        <w:rPr>
          <w:sz w:val="24"/>
          <w:szCs w:val="24"/>
        </w:rPr>
        <w:t>hapter 190 of the Village Code)” (2022 Village Comprehensive Plan, p.34).</w:t>
      </w:r>
      <w:r w:rsidR="006D4A64" w:rsidRPr="006D4A64">
        <w:rPr>
          <w:sz w:val="24"/>
          <w:szCs w:val="24"/>
        </w:rPr>
        <w:t xml:space="preserve">  The extent and location of these five (5) Environmental Protection Overlay Districts (EPOD) </w:t>
      </w:r>
      <w:r w:rsidR="00C6426C">
        <w:rPr>
          <w:sz w:val="24"/>
          <w:szCs w:val="24"/>
        </w:rPr>
        <w:t xml:space="preserve">is mapped on </w:t>
      </w:r>
      <w:r w:rsidR="002617A4">
        <w:rPr>
          <w:color w:val="FF0000"/>
          <w:sz w:val="24"/>
          <w:szCs w:val="24"/>
        </w:rPr>
        <w:t>Figure 4-18</w:t>
      </w:r>
      <w:r w:rsidR="00682549">
        <w:rPr>
          <w:sz w:val="24"/>
          <w:szCs w:val="24"/>
        </w:rPr>
        <w:t xml:space="preserve"> (</w:t>
      </w:r>
      <w:r w:rsidR="003921A0">
        <w:rPr>
          <w:sz w:val="24"/>
          <w:szCs w:val="24"/>
        </w:rPr>
        <w:t xml:space="preserve">Village </w:t>
      </w:r>
      <w:r w:rsidR="00682549">
        <w:rPr>
          <w:sz w:val="24"/>
          <w:szCs w:val="24"/>
        </w:rPr>
        <w:t>map dated 3.4.22).</w:t>
      </w:r>
    </w:p>
    <w:p w14:paraId="67F9F370" w14:textId="77777777" w:rsidR="009A44ED" w:rsidRDefault="00BF4B21" w:rsidP="006D4A64">
      <w:pPr>
        <w:rPr>
          <w:sz w:val="24"/>
          <w:szCs w:val="24"/>
        </w:rPr>
      </w:pPr>
      <w:r>
        <w:rPr>
          <w:sz w:val="24"/>
          <w:szCs w:val="24"/>
        </w:rPr>
        <w:t xml:space="preserve">The </w:t>
      </w:r>
      <w:r>
        <w:rPr>
          <w:i/>
          <w:sz w:val="24"/>
          <w:szCs w:val="24"/>
        </w:rPr>
        <w:t>Town of Mendon Open Space, Parks &amp; Recreation</w:t>
      </w:r>
      <w:r w:rsidR="00D0414A">
        <w:rPr>
          <w:i/>
          <w:sz w:val="24"/>
          <w:szCs w:val="24"/>
        </w:rPr>
        <w:t xml:space="preserve"> Master</w:t>
      </w:r>
      <w:r>
        <w:rPr>
          <w:i/>
          <w:sz w:val="24"/>
          <w:szCs w:val="24"/>
        </w:rPr>
        <w:t xml:space="preserve"> </w:t>
      </w:r>
      <w:r w:rsidRPr="00D0414A">
        <w:rPr>
          <w:i/>
          <w:sz w:val="24"/>
          <w:szCs w:val="24"/>
        </w:rPr>
        <w:t>Plan</w:t>
      </w:r>
      <w:r w:rsidR="00D0414A">
        <w:rPr>
          <w:sz w:val="24"/>
          <w:szCs w:val="24"/>
        </w:rPr>
        <w:t xml:space="preserve"> (Adopted 1.8.01), is an inventory</w:t>
      </w:r>
      <w:r w:rsidR="00211DBE">
        <w:rPr>
          <w:sz w:val="24"/>
          <w:szCs w:val="24"/>
        </w:rPr>
        <w:t xml:space="preserve"> of natural resources and features that provides a base for the </w:t>
      </w:r>
      <w:r w:rsidR="00833C47" w:rsidRPr="00BF4B21">
        <w:rPr>
          <w:sz w:val="24"/>
          <w:szCs w:val="24"/>
        </w:rPr>
        <w:t>Town</w:t>
      </w:r>
      <w:r w:rsidR="00211DBE">
        <w:rPr>
          <w:sz w:val="24"/>
          <w:szCs w:val="24"/>
        </w:rPr>
        <w:t xml:space="preserve">’s </w:t>
      </w:r>
      <w:r w:rsidR="00833C47">
        <w:rPr>
          <w:sz w:val="24"/>
          <w:szCs w:val="24"/>
        </w:rPr>
        <w:t>EPOD</w:t>
      </w:r>
      <w:r w:rsidR="00211DBE">
        <w:rPr>
          <w:sz w:val="24"/>
          <w:szCs w:val="24"/>
        </w:rPr>
        <w:t xml:space="preserve"> designations and regulations.  The EPOD</w:t>
      </w:r>
      <w:r w:rsidR="00833C47">
        <w:rPr>
          <w:sz w:val="24"/>
          <w:szCs w:val="24"/>
        </w:rPr>
        <w:t xml:space="preserve"> </w:t>
      </w:r>
      <w:r w:rsidR="00211DBE">
        <w:rPr>
          <w:sz w:val="24"/>
          <w:szCs w:val="24"/>
        </w:rPr>
        <w:t>Maps</w:t>
      </w:r>
      <w:r w:rsidR="00833C47">
        <w:rPr>
          <w:sz w:val="24"/>
          <w:szCs w:val="24"/>
        </w:rPr>
        <w:t xml:space="preserve"> </w:t>
      </w:r>
      <w:r w:rsidR="00185CE7">
        <w:rPr>
          <w:sz w:val="24"/>
          <w:szCs w:val="24"/>
        </w:rPr>
        <w:t>reflect</w:t>
      </w:r>
      <w:r w:rsidR="00833C47">
        <w:rPr>
          <w:sz w:val="24"/>
          <w:szCs w:val="24"/>
        </w:rPr>
        <w:t xml:space="preserve"> l</w:t>
      </w:r>
      <w:r w:rsidR="0048456E">
        <w:rPr>
          <w:sz w:val="24"/>
          <w:szCs w:val="24"/>
        </w:rPr>
        <w:t xml:space="preserve">ocal legislation </w:t>
      </w:r>
      <w:r w:rsidR="00833C47">
        <w:rPr>
          <w:sz w:val="24"/>
          <w:szCs w:val="24"/>
        </w:rPr>
        <w:t xml:space="preserve">to protect sensitive environmental areas. </w:t>
      </w:r>
      <w:r w:rsidR="0048456E">
        <w:rPr>
          <w:sz w:val="24"/>
          <w:szCs w:val="24"/>
        </w:rPr>
        <w:t xml:space="preserve"> These maps each represent an individual feature and are noted </w:t>
      </w:r>
      <w:r w:rsidR="00185CE7">
        <w:rPr>
          <w:sz w:val="24"/>
          <w:szCs w:val="24"/>
        </w:rPr>
        <w:t>in the narratives below</w:t>
      </w:r>
      <w:r w:rsidR="0048456E">
        <w:rPr>
          <w:sz w:val="24"/>
          <w:szCs w:val="24"/>
        </w:rPr>
        <w:t xml:space="preserve">. </w:t>
      </w:r>
    </w:p>
    <w:p w14:paraId="7AFCFEA7" w14:textId="77777777" w:rsidR="009A44ED" w:rsidRDefault="009A44ED" w:rsidP="006D4A64">
      <w:pPr>
        <w:rPr>
          <w:sz w:val="24"/>
          <w:szCs w:val="24"/>
        </w:rPr>
      </w:pPr>
      <w:r>
        <w:rPr>
          <w:sz w:val="24"/>
          <w:szCs w:val="24"/>
        </w:rPr>
        <w:t>Natural Features are:</w:t>
      </w:r>
    </w:p>
    <w:p w14:paraId="56C24D3E" w14:textId="77777777" w:rsidR="007B7D7F" w:rsidRPr="00F96FAF" w:rsidRDefault="007B7D7F" w:rsidP="007B7D7F">
      <w:pPr>
        <w:rPr>
          <w:sz w:val="24"/>
          <w:szCs w:val="24"/>
        </w:rPr>
      </w:pPr>
      <w:r w:rsidRPr="00F96FAF">
        <w:rPr>
          <w:sz w:val="24"/>
          <w:szCs w:val="24"/>
        </w:rPr>
        <w:t xml:space="preserve">A.  </w:t>
      </w:r>
      <w:r w:rsidRPr="00F96FAF">
        <w:rPr>
          <w:sz w:val="24"/>
          <w:szCs w:val="24"/>
          <w:u w:val="single"/>
        </w:rPr>
        <w:t>Water</w:t>
      </w:r>
    </w:p>
    <w:p w14:paraId="771A3809" w14:textId="77777777" w:rsidR="007B7D7F" w:rsidRPr="00F96FAF" w:rsidRDefault="007B7D7F" w:rsidP="007B7D7F">
      <w:pPr>
        <w:pStyle w:val="ListParagraph"/>
        <w:numPr>
          <w:ilvl w:val="0"/>
          <w:numId w:val="1"/>
        </w:numPr>
        <w:rPr>
          <w:sz w:val="24"/>
          <w:szCs w:val="24"/>
        </w:rPr>
      </w:pPr>
      <w:r w:rsidRPr="00F96FAF">
        <w:rPr>
          <w:sz w:val="24"/>
          <w:szCs w:val="24"/>
        </w:rPr>
        <w:lastRenderedPageBreak/>
        <w:t>Streams &amp; Tributaries</w:t>
      </w:r>
    </w:p>
    <w:p w14:paraId="43E49C6B" w14:textId="77777777" w:rsidR="007B7D7F" w:rsidRPr="00F96FAF" w:rsidRDefault="007B7D7F" w:rsidP="007B7D7F">
      <w:pPr>
        <w:pStyle w:val="ListParagraph"/>
        <w:numPr>
          <w:ilvl w:val="0"/>
          <w:numId w:val="2"/>
        </w:numPr>
        <w:rPr>
          <w:sz w:val="24"/>
          <w:szCs w:val="24"/>
        </w:rPr>
      </w:pPr>
      <w:r w:rsidRPr="00F96FAF">
        <w:rPr>
          <w:sz w:val="24"/>
          <w:szCs w:val="24"/>
        </w:rPr>
        <w:t>Honeoye Creek</w:t>
      </w:r>
    </w:p>
    <w:p w14:paraId="3451851F" w14:textId="77777777" w:rsidR="007B7D7F" w:rsidRPr="00F96FAF" w:rsidRDefault="007B7D7F" w:rsidP="007B7D7F">
      <w:pPr>
        <w:pStyle w:val="ListParagraph"/>
        <w:numPr>
          <w:ilvl w:val="0"/>
          <w:numId w:val="2"/>
        </w:numPr>
        <w:rPr>
          <w:sz w:val="24"/>
          <w:szCs w:val="24"/>
        </w:rPr>
      </w:pPr>
      <w:r w:rsidRPr="00F96FAF">
        <w:rPr>
          <w:sz w:val="24"/>
          <w:szCs w:val="24"/>
        </w:rPr>
        <w:t>Irondequoit Creek</w:t>
      </w:r>
    </w:p>
    <w:p w14:paraId="366CBE58" w14:textId="77777777" w:rsidR="007B7D7F" w:rsidRPr="00F96FAF" w:rsidRDefault="007B7D7F" w:rsidP="007B7D7F">
      <w:pPr>
        <w:pStyle w:val="ListParagraph"/>
        <w:numPr>
          <w:ilvl w:val="0"/>
          <w:numId w:val="2"/>
        </w:numPr>
        <w:rPr>
          <w:sz w:val="24"/>
          <w:szCs w:val="24"/>
        </w:rPr>
      </w:pPr>
      <w:r w:rsidRPr="00F96FAF">
        <w:rPr>
          <w:sz w:val="24"/>
          <w:szCs w:val="24"/>
        </w:rPr>
        <w:t>Spring Creek</w:t>
      </w:r>
    </w:p>
    <w:p w14:paraId="04CF05C5" w14:textId="77777777" w:rsidR="007B7D7F" w:rsidRPr="00F96FAF" w:rsidRDefault="007B7D7F" w:rsidP="007B7D7F">
      <w:pPr>
        <w:pStyle w:val="ListParagraph"/>
        <w:numPr>
          <w:ilvl w:val="0"/>
          <w:numId w:val="1"/>
        </w:numPr>
        <w:rPr>
          <w:sz w:val="24"/>
          <w:szCs w:val="24"/>
        </w:rPr>
      </w:pPr>
      <w:r w:rsidRPr="00F96FAF">
        <w:rPr>
          <w:sz w:val="24"/>
          <w:szCs w:val="24"/>
        </w:rPr>
        <w:t>Wetlands</w:t>
      </w:r>
    </w:p>
    <w:p w14:paraId="151D1B34" w14:textId="77777777" w:rsidR="00B75CF6" w:rsidRDefault="00B75CF6" w:rsidP="006D4A64">
      <w:pPr>
        <w:rPr>
          <w:sz w:val="24"/>
          <w:szCs w:val="24"/>
        </w:rPr>
      </w:pPr>
      <w:r>
        <w:rPr>
          <w:sz w:val="24"/>
          <w:szCs w:val="24"/>
        </w:rPr>
        <w:t>The streams and tributaries with</w:t>
      </w:r>
      <w:r w:rsidR="007B7D7F">
        <w:rPr>
          <w:sz w:val="24"/>
          <w:szCs w:val="24"/>
        </w:rPr>
        <w:t>in</w:t>
      </w:r>
      <w:r>
        <w:rPr>
          <w:sz w:val="24"/>
          <w:szCs w:val="24"/>
        </w:rPr>
        <w:t xml:space="preserve"> the Town flow north to Lake Ontario.  </w:t>
      </w:r>
      <w:r w:rsidR="006C0FA8">
        <w:rPr>
          <w:sz w:val="24"/>
          <w:szCs w:val="24"/>
        </w:rPr>
        <w:t xml:space="preserve">As depicted on </w:t>
      </w:r>
      <w:r w:rsidR="001E5456">
        <w:rPr>
          <w:color w:val="FF0000"/>
          <w:sz w:val="24"/>
          <w:szCs w:val="24"/>
        </w:rPr>
        <w:t>Figure 4-19</w:t>
      </w:r>
      <w:r w:rsidR="006C0FA8">
        <w:rPr>
          <w:sz w:val="24"/>
          <w:szCs w:val="24"/>
        </w:rPr>
        <w:t>, t</w:t>
      </w:r>
      <w:r>
        <w:rPr>
          <w:sz w:val="24"/>
          <w:szCs w:val="24"/>
        </w:rPr>
        <w:t>here are two watersheds wi</w:t>
      </w:r>
      <w:r w:rsidR="006C0FA8">
        <w:rPr>
          <w:sz w:val="24"/>
          <w:szCs w:val="24"/>
        </w:rPr>
        <w:t xml:space="preserve">thin the geography of the Town: </w:t>
      </w:r>
      <w:r>
        <w:rPr>
          <w:sz w:val="24"/>
          <w:szCs w:val="24"/>
        </w:rPr>
        <w:t>the Genesee River and Irondequoit Bay Watersheds</w:t>
      </w:r>
      <w:r w:rsidR="006C0FA8">
        <w:rPr>
          <w:sz w:val="24"/>
          <w:szCs w:val="24"/>
        </w:rPr>
        <w:t xml:space="preserve"> </w:t>
      </w:r>
      <w:r w:rsidR="006C0FA8" w:rsidRPr="006C0FA8">
        <w:rPr>
          <w:sz w:val="24"/>
          <w:szCs w:val="24"/>
        </w:rPr>
        <w:t>(Town of Mendon Comprehensive Plan, Town website, 12.17.22).</w:t>
      </w:r>
      <w:r>
        <w:rPr>
          <w:sz w:val="24"/>
          <w:szCs w:val="24"/>
        </w:rPr>
        <w:t xml:space="preserve">  As natural features, these water courses are used for recreation by children and adult</w:t>
      </w:r>
      <w:r w:rsidR="00103BE2">
        <w:rPr>
          <w:sz w:val="24"/>
          <w:szCs w:val="24"/>
        </w:rPr>
        <w:t>s for activities such as</w:t>
      </w:r>
      <w:r>
        <w:rPr>
          <w:sz w:val="24"/>
          <w:szCs w:val="24"/>
        </w:rPr>
        <w:t xml:space="preserve"> hik</w:t>
      </w:r>
      <w:r w:rsidR="00103BE2">
        <w:rPr>
          <w:sz w:val="24"/>
          <w:szCs w:val="24"/>
        </w:rPr>
        <w:t>ing</w:t>
      </w:r>
      <w:r>
        <w:rPr>
          <w:sz w:val="24"/>
          <w:szCs w:val="24"/>
        </w:rPr>
        <w:t>, fish</w:t>
      </w:r>
      <w:r w:rsidR="00103BE2">
        <w:rPr>
          <w:sz w:val="24"/>
          <w:szCs w:val="24"/>
        </w:rPr>
        <w:t>ing, ice skating</w:t>
      </w:r>
      <w:r w:rsidR="00954693">
        <w:rPr>
          <w:sz w:val="24"/>
          <w:szCs w:val="24"/>
        </w:rPr>
        <w:t xml:space="preserve">, </w:t>
      </w:r>
      <w:r w:rsidR="00103BE2">
        <w:rPr>
          <w:sz w:val="24"/>
          <w:szCs w:val="24"/>
        </w:rPr>
        <w:t xml:space="preserve">observing nature </w:t>
      </w:r>
      <w:r>
        <w:rPr>
          <w:sz w:val="24"/>
          <w:szCs w:val="24"/>
        </w:rPr>
        <w:t>and</w:t>
      </w:r>
      <w:r w:rsidR="00954693">
        <w:rPr>
          <w:sz w:val="24"/>
          <w:szCs w:val="24"/>
        </w:rPr>
        <w:t xml:space="preserve"> watercraft adventure.  T</w:t>
      </w:r>
      <w:r w:rsidR="00345314">
        <w:rPr>
          <w:sz w:val="24"/>
          <w:szCs w:val="24"/>
        </w:rPr>
        <w:t>hese uses</w:t>
      </w:r>
      <w:r w:rsidR="00103BE2">
        <w:rPr>
          <w:sz w:val="24"/>
          <w:szCs w:val="24"/>
        </w:rPr>
        <w:t xml:space="preserve"> are</w:t>
      </w:r>
      <w:r w:rsidR="00954693">
        <w:rPr>
          <w:sz w:val="24"/>
          <w:szCs w:val="24"/>
        </w:rPr>
        <w:t xml:space="preserve"> accessed from the shores of both public and private properties. </w:t>
      </w:r>
      <w:r>
        <w:rPr>
          <w:sz w:val="24"/>
          <w:szCs w:val="24"/>
        </w:rPr>
        <w:t xml:space="preserve"> </w:t>
      </w:r>
      <w:r w:rsidR="00345314">
        <w:rPr>
          <w:sz w:val="24"/>
          <w:szCs w:val="24"/>
        </w:rPr>
        <w:t>From season to season t</w:t>
      </w:r>
      <w:r>
        <w:rPr>
          <w:sz w:val="24"/>
          <w:szCs w:val="24"/>
        </w:rPr>
        <w:t>hese courses change</w:t>
      </w:r>
      <w:r w:rsidR="00954693">
        <w:rPr>
          <w:sz w:val="24"/>
          <w:szCs w:val="24"/>
        </w:rPr>
        <w:t xml:space="preserve"> by volume and </w:t>
      </w:r>
      <w:r w:rsidR="00E84494">
        <w:rPr>
          <w:sz w:val="24"/>
          <w:szCs w:val="24"/>
        </w:rPr>
        <w:t xml:space="preserve">by </w:t>
      </w:r>
      <w:r w:rsidR="00954693">
        <w:rPr>
          <w:sz w:val="24"/>
          <w:szCs w:val="24"/>
        </w:rPr>
        <w:t>current characteristics</w:t>
      </w:r>
      <w:r w:rsidR="00345314">
        <w:rPr>
          <w:sz w:val="24"/>
          <w:szCs w:val="24"/>
        </w:rPr>
        <w:t>,</w:t>
      </w:r>
      <w:r>
        <w:rPr>
          <w:sz w:val="24"/>
          <w:szCs w:val="24"/>
        </w:rPr>
        <w:t xml:space="preserve"> and changes can be dramatic with rain swells, snow melt and ice thaw.</w:t>
      </w:r>
      <w:r w:rsidR="00A66A9B">
        <w:rPr>
          <w:sz w:val="24"/>
          <w:szCs w:val="24"/>
        </w:rPr>
        <w:t xml:space="preserve">  Primary Fire Department calls are for rescue.  Some</w:t>
      </w:r>
      <w:r w:rsidR="00954693">
        <w:rPr>
          <w:sz w:val="24"/>
          <w:szCs w:val="24"/>
        </w:rPr>
        <w:t xml:space="preserve"> calls beco</w:t>
      </w:r>
      <w:r w:rsidR="00A66A9B">
        <w:rPr>
          <w:sz w:val="24"/>
          <w:szCs w:val="24"/>
        </w:rPr>
        <w:t>me recovery</w:t>
      </w:r>
      <w:r w:rsidR="00345314">
        <w:rPr>
          <w:sz w:val="24"/>
          <w:szCs w:val="24"/>
        </w:rPr>
        <w:t xml:space="preserve"> events</w:t>
      </w:r>
      <w:r w:rsidR="00A66A9B">
        <w:rPr>
          <w:sz w:val="24"/>
          <w:szCs w:val="24"/>
        </w:rPr>
        <w:t>.</w:t>
      </w:r>
      <w:r w:rsidR="005D29CA">
        <w:rPr>
          <w:sz w:val="24"/>
          <w:szCs w:val="24"/>
        </w:rPr>
        <w:t xml:space="preserve">  </w:t>
      </w:r>
    </w:p>
    <w:p w14:paraId="18A95C0E" w14:textId="77777777" w:rsidR="005D29CA" w:rsidRPr="005D29CA" w:rsidRDefault="00761BFF" w:rsidP="006D4A64">
      <w:pPr>
        <w:rPr>
          <w:sz w:val="24"/>
          <w:szCs w:val="24"/>
        </w:rPr>
      </w:pPr>
      <w:r>
        <w:rPr>
          <w:color w:val="FF0000"/>
          <w:sz w:val="24"/>
          <w:szCs w:val="24"/>
        </w:rPr>
        <w:t>Figure 4-20</w:t>
      </w:r>
      <w:r w:rsidR="005D29CA">
        <w:rPr>
          <w:sz w:val="24"/>
          <w:szCs w:val="24"/>
        </w:rPr>
        <w:t xml:space="preserve">, is the “Town of Mendon, EPOD #3 </w:t>
      </w:r>
      <w:r w:rsidR="005D29CA">
        <w:rPr>
          <w:i/>
          <w:sz w:val="24"/>
          <w:szCs w:val="24"/>
        </w:rPr>
        <w:t>Watercourse Protection Overlay District</w:t>
      </w:r>
      <w:r w:rsidR="005D29CA">
        <w:rPr>
          <w:sz w:val="24"/>
          <w:szCs w:val="24"/>
        </w:rPr>
        <w:t xml:space="preserve">” map (Gates, </w:t>
      </w:r>
      <w:r w:rsidR="001C1500">
        <w:rPr>
          <w:sz w:val="24"/>
          <w:szCs w:val="24"/>
        </w:rPr>
        <w:t>8.11.22).</w:t>
      </w:r>
    </w:p>
    <w:p w14:paraId="343D4779" w14:textId="77777777" w:rsidR="00A66A9B" w:rsidRDefault="00A66A9B" w:rsidP="006D4A64">
      <w:pPr>
        <w:rPr>
          <w:sz w:val="24"/>
          <w:szCs w:val="24"/>
        </w:rPr>
      </w:pPr>
      <w:r>
        <w:rPr>
          <w:sz w:val="24"/>
          <w:szCs w:val="24"/>
        </w:rPr>
        <w:t>Wetland features attract bird watchers</w:t>
      </w:r>
      <w:r w:rsidR="00A3076B">
        <w:rPr>
          <w:sz w:val="24"/>
          <w:szCs w:val="24"/>
        </w:rPr>
        <w:t xml:space="preserve"> and other nature observers who are also subject to risks associated with the presence of water.</w:t>
      </w:r>
    </w:p>
    <w:p w14:paraId="2DEBC440" w14:textId="77777777" w:rsidR="001C1500" w:rsidRPr="005D29CA" w:rsidRDefault="00761BFF" w:rsidP="001C1500">
      <w:pPr>
        <w:rPr>
          <w:sz w:val="24"/>
          <w:szCs w:val="24"/>
        </w:rPr>
      </w:pPr>
      <w:r>
        <w:rPr>
          <w:color w:val="FF0000"/>
          <w:sz w:val="24"/>
          <w:szCs w:val="24"/>
        </w:rPr>
        <w:t>Figure 4-21</w:t>
      </w:r>
      <w:r w:rsidR="001C1500">
        <w:rPr>
          <w:sz w:val="24"/>
          <w:szCs w:val="24"/>
        </w:rPr>
        <w:t xml:space="preserve">, is the “Town of Mendon, EPOD #1 </w:t>
      </w:r>
      <w:r w:rsidR="001C1500">
        <w:rPr>
          <w:i/>
          <w:sz w:val="24"/>
          <w:szCs w:val="24"/>
        </w:rPr>
        <w:t>Wetland Protection Overlay District</w:t>
      </w:r>
      <w:r w:rsidR="001C1500">
        <w:rPr>
          <w:sz w:val="24"/>
          <w:szCs w:val="24"/>
        </w:rPr>
        <w:t>” map (Gates, 8.11.22).</w:t>
      </w:r>
    </w:p>
    <w:p w14:paraId="48D4962E" w14:textId="77777777" w:rsidR="001C1500" w:rsidRPr="00F96FAF" w:rsidRDefault="001C1500" w:rsidP="001C1500">
      <w:pPr>
        <w:rPr>
          <w:sz w:val="24"/>
          <w:szCs w:val="24"/>
        </w:rPr>
      </w:pPr>
      <w:r w:rsidRPr="00F96FAF">
        <w:rPr>
          <w:sz w:val="24"/>
          <w:szCs w:val="24"/>
        </w:rPr>
        <w:t xml:space="preserve">B.  </w:t>
      </w:r>
      <w:r w:rsidRPr="00F96FAF">
        <w:rPr>
          <w:sz w:val="24"/>
          <w:szCs w:val="24"/>
          <w:u w:val="single"/>
        </w:rPr>
        <w:t>Flooding</w:t>
      </w:r>
    </w:p>
    <w:p w14:paraId="1E922EC4" w14:textId="77777777" w:rsidR="001C1500" w:rsidRPr="00F96FAF" w:rsidRDefault="001C1500" w:rsidP="001C1500">
      <w:pPr>
        <w:pStyle w:val="ListParagraph"/>
        <w:numPr>
          <w:ilvl w:val="0"/>
          <w:numId w:val="3"/>
        </w:numPr>
        <w:rPr>
          <w:sz w:val="24"/>
          <w:szCs w:val="24"/>
        </w:rPr>
      </w:pPr>
      <w:r w:rsidRPr="00F96FAF">
        <w:rPr>
          <w:sz w:val="24"/>
          <w:szCs w:val="24"/>
        </w:rPr>
        <w:t>Flash Flood</w:t>
      </w:r>
    </w:p>
    <w:p w14:paraId="6918D6B0" w14:textId="77777777" w:rsidR="001C1500" w:rsidRDefault="001C1500" w:rsidP="001C1500">
      <w:pPr>
        <w:pStyle w:val="ListParagraph"/>
        <w:numPr>
          <w:ilvl w:val="0"/>
          <w:numId w:val="3"/>
        </w:numPr>
        <w:rPr>
          <w:sz w:val="24"/>
          <w:szCs w:val="24"/>
        </w:rPr>
      </w:pPr>
      <w:r>
        <w:rPr>
          <w:sz w:val="24"/>
          <w:szCs w:val="24"/>
        </w:rPr>
        <w:t>Waterway Flooding</w:t>
      </w:r>
    </w:p>
    <w:p w14:paraId="78F114B2" w14:textId="77777777" w:rsidR="001C1500" w:rsidRDefault="001C1500" w:rsidP="001C1500">
      <w:pPr>
        <w:pStyle w:val="ListParagraph"/>
        <w:numPr>
          <w:ilvl w:val="0"/>
          <w:numId w:val="4"/>
        </w:numPr>
        <w:rPr>
          <w:sz w:val="24"/>
          <w:szCs w:val="24"/>
        </w:rPr>
      </w:pPr>
      <w:r>
        <w:rPr>
          <w:sz w:val="24"/>
          <w:szCs w:val="24"/>
        </w:rPr>
        <w:t>Flood Plains</w:t>
      </w:r>
    </w:p>
    <w:p w14:paraId="53B3ED0B" w14:textId="77777777" w:rsidR="001C1500" w:rsidRDefault="001C1500" w:rsidP="001C1500">
      <w:pPr>
        <w:pStyle w:val="ListParagraph"/>
        <w:numPr>
          <w:ilvl w:val="0"/>
          <w:numId w:val="4"/>
        </w:numPr>
        <w:rPr>
          <w:sz w:val="24"/>
          <w:szCs w:val="24"/>
        </w:rPr>
      </w:pPr>
      <w:r>
        <w:rPr>
          <w:sz w:val="24"/>
          <w:szCs w:val="24"/>
        </w:rPr>
        <w:t>Floodways</w:t>
      </w:r>
    </w:p>
    <w:p w14:paraId="3899ACEB" w14:textId="77777777" w:rsidR="001C1500" w:rsidRDefault="001C1500" w:rsidP="001C1500">
      <w:pPr>
        <w:pStyle w:val="ListParagraph"/>
        <w:numPr>
          <w:ilvl w:val="0"/>
          <w:numId w:val="4"/>
        </w:numPr>
        <w:rPr>
          <w:sz w:val="24"/>
          <w:szCs w:val="24"/>
        </w:rPr>
      </w:pPr>
      <w:r>
        <w:rPr>
          <w:sz w:val="24"/>
          <w:szCs w:val="24"/>
        </w:rPr>
        <w:t>USGS Gauge Stations</w:t>
      </w:r>
    </w:p>
    <w:p w14:paraId="7A8B78C0" w14:textId="77777777" w:rsidR="001C1500" w:rsidRDefault="000B31B5" w:rsidP="006D4A64">
      <w:pPr>
        <w:rPr>
          <w:sz w:val="24"/>
          <w:szCs w:val="24"/>
        </w:rPr>
      </w:pPr>
      <w:r>
        <w:rPr>
          <w:sz w:val="24"/>
          <w:szCs w:val="24"/>
        </w:rPr>
        <w:t>Flash Flooding is a rapid occurrence when a surge of water presents in an unexpected location and poses a danger.  For example, an ice jam or debris tangle on a stream interrupts the downstream flow, diverting water above the natural bank until the jam is breached and the water returns to the stream corridor.</w:t>
      </w:r>
      <w:r w:rsidR="008F4395">
        <w:rPr>
          <w:sz w:val="24"/>
          <w:szCs w:val="24"/>
        </w:rPr>
        <w:t xml:space="preserve">  </w:t>
      </w:r>
      <w:r w:rsidR="00E84494">
        <w:rPr>
          <w:sz w:val="24"/>
          <w:szCs w:val="24"/>
        </w:rPr>
        <w:t>The major threat</w:t>
      </w:r>
      <w:r w:rsidR="00B46654">
        <w:rPr>
          <w:sz w:val="24"/>
          <w:szCs w:val="24"/>
        </w:rPr>
        <w:t>s are: to motorists along roadways that parallel the stream corridor</w:t>
      </w:r>
      <w:r w:rsidR="00066CF7">
        <w:rPr>
          <w:sz w:val="24"/>
          <w:szCs w:val="24"/>
        </w:rPr>
        <w:t>,</w:t>
      </w:r>
      <w:r w:rsidR="00E84494">
        <w:rPr>
          <w:sz w:val="24"/>
          <w:szCs w:val="24"/>
        </w:rPr>
        <w:t xml:space="preserve"> especially at night</w:t>
      </w:r>
      <w:r w:rsidR="00066CF7">
        <w:rPr>
          <w:sz w:val="24"/>
          <w:szCs w:val="24"/>
        </w:rPr>
        <w:t>;</w:t>
      </w:r>
      <w:r w:rsidR="00E84494">
        <w:rPr>
          <w:sz w:val="24"/>
          <w:szCs w:val="24"/>
        </w:rPr>
        <w:t xml:space="preserve"> and</w:t>
      </w:r>
      <w:r w:rsidR="00066CF7">
        <w:rPr>
          <w:sz w:val="24"/>
          <w:szCs w:val="24"/>
        </w:rPr>
        <w:t>,</w:t>
      </w:r>
      <w:r w:rsidR="00E84494">
        <w:rPr>
          <w:sz w:val="24"/>
          <w:szCs w:val="24"/>
        </w:rPr>
        <w:t xml:space="preserve"> to children who may be drawn to the presence of water in an unusual location.  Although the flooding</w:t>
      </w:r>
      <w:r w:rsidR="00066CF7">
        <w:rPr>
          <w:sz w:val="24"/>
          <w:szCs w:val="24"/>
        </w:rPr>
        <w:t xml:space="preserve"> inflow</w:t>
      </w:r>
      <w:r w:rsidR="00E84494">
        <w:rPr>
          <w:sz w:val="24"/>
          <w:szCs w:val="24"/>
        </w:rPr>
        <w:t xml:space="preserve"> may seem to creep in elevation, the outflow of water can be </w:t>
      </w:r>
      <w:r w:rsidR="00066CF7">
        <w:rPr>
          <w:sz w:val="24"/>
          <w:szCs w:val="24"/>
        </w:rPr>
        <w:t>swift and</w:t>
      </w:r>
      <w:r w:rsidR="00E84494">
        <w:rPr>
          <w:sz w:val="24"/>
          <w:szCs w:val="24"/>
        </w:rPr>
        <w:t xml:space="preserve"> overcome a wader’s footing.</w:t>
      </w:r>
    </w:p>
    <w:p w14:paraId="53A46598" w14:textId="77777777" w:rsidR="000A09BB" w:rsidRDefault="00861271" w:rsidP="000A09BB">
      <w:pPr>
        <w:rPr>
          <w:sz w:val="24"/>
          <w:szCs w:val="24"/>
        </w:rPr>
      </w:pPr>
      <w:r>
        <w:rPr>
          <w:sz w:val="24"/>
          <w:szCs w:val="24"/>
        </w:rPr>
        <w:lastRenderedPageBreak/>
        <w:t>Waterway Flooding is more predictable given the usual occurrences of weather and local drainage behavior that feed the volume of our stream corridors.</w:t>
      </w:r>
      <w:r w:rsidR="00ED1639">
        <w:rPr>
          <w:sz w:val="24"/>
          <w:szCs w:val="24"/>
        </w:rPr>
        <w:t xml:space="preserve">  When there is too much water for containment within steam banks, our built retention and detention ponds, and/or for soil absorption</w:t>
      </w:r>
      <w:r w:rsidR="000A09BB">
        <w:rPr>
          <w:sz w:val="24"/>
          <w:szCs w:val="24"/>
        </w:rPr>
        <w:t xml:space="preserve"> we experience degrees of flooding.  Agricultural flooding varies with soil conditions as depicted on</w:t>
      </w:r>
      <w:r w:rsidR="00ED1639">
        <w:rPr>
          <w:sz w:val="24"/>
          <w:szCs w:val="24"/>
        </w:rPr>
        <w:t xml:space="preserve"> </w:t>
      </w:r>
      <w:r w:rsidR="00761BFF">
        <w:rPr>
          <w:color w:val="FF0000"/>
          <w:sz w:val="24"/>
          <w:szCs w:val="24"/>
        </w:rPr>
        <w:t>Figure 4-22</w:t>
      </w:r>
      <w:r w:rsidR="002A1A7D">
        <w:rPr>
          <w:sz w:val="24"/>
          <w:szCs w:val="24"/>
        </w:rPr>
        <w:t>, the</w:t>
      </w:r>
      <w:r w:rsidR="000A09BB">
        <w:rPr>
          <w:sz w:val="24"/>
          <w:szCs w:val="24"/>
        </w:rPr>
        <w:t xml:space="preserve"> “Town of Mendon, EPOD #9 </w:t>
      </w:r>
      <w:r w:rsidR="000A09BB">
        <w:rPr>
          <w:i/>
          <w:sz w:val="24"/>
          <w:szCs w:val="24"/>
        </w:rPr>
        <w:t>Soils Susceptible To Ponding Overlay District</w:t>
      </w:r>
      <w:r w:rsidR="000A09BB">
        <w:rPr>
          <w:sz w:val="24"/>
          <w:szCs w:val="24"/>
        </w:rPr>
        <w:t>” map (Gates, 8.11.22).</w:t>
      </w:r>
    </w:p>
    <w:p w14:paraId="64DA5E32" w14:textId="77777777" w:rsidR="00E3082A" w:rsidRDefault="002A1A7D" w:rsidP="002A1A7D">
      <w:pPr>
        <w:rPr>
          <w:sz w:val="24"/>
          <w:szCs w:val="24"/>
        </w:rPr>
      </w:pPr>
      <w:r>
        <w:rPr>
          <w:sz w:val="24"/>
          <w:szCs w:val="24"/>
        </w:rPr>
        <w:t xml:space="preserve">Floodways and Flood Plains are determined and mapped by the Federal Emergency Management Agency (FEMA). </w:t>
      </w:r>
      <w:r w:rsidR="00761BFF">
        <w:rPr>
          <w:color w:val="FF0000"/>
          <w:sz w:val="24"/>
          <w:szCs w:val="24"/>
        </w:rPr>
        <w:t>Figure 4-23</w:t>
      </w:r>
      <w:r>
        <w:rPr>
          <w:sz w:val="24"/>
          <w:szCs w:val="24"/>
        </w:rPr>
        <w:t xml:space="preserve">, the “Town of Mendon, EPOD #8 </w:t>
      </w:r>
      <w:r>
        <w:rPr>
          <w:i/>
          <w:sz w:val="24"/>
          <w:szCs w:val="24"/>
        </w:rPr>
        <w:t>Flood Damage Prevention Overlay District</w:t>
      </w:r>
      <w:r>
        <w:rPr>
          <w:sz w:val="24"/>
          <w:szCs w:val="24"/>
        </w:rPr>
        <w:t xml:space="preserve">” map (Gates, 8.11.22), consolidates FEMA’s multiple map segments for the Town and </w:t>
      </w:r>
      <w:r w:rsidR="00431D10">
        <w:rPr>
          <w:sz w:val="24"/>
          <w:szCs w:val="24"/>
        </w:rPr>
        <w:t>targets</w:t>
      </w:r>
      <w:r>
        <w:rPr>
          <w:sz w:val="24"/>
          <w:szCs w:val="24"/>
        </w:rPr>
        <w:t xml:space="preserve"> the local threat potential for life safety, property damage and environmental harm. </w:t>
      </w:r>
      <w:r w:rsidR="00431D10">
        <w:rPr>
          <w:sz w:val="24"/>
          <w:szCs w:val="24"/>
        </w:rPr>
        <w:t xml:space="preserve"> Please note that Honeoye Creek is tagged as a “USGS Stream,” meaning there is a Federal Gauge Station that continuously monitors and records the stream elevation.  Stream elevations have downstream implications and they are considered by Hydrologists in calculating and predicting potential flood conditions.  Readers should also be aware that the Lower Dam on Honeoye Creek no longer exists </w:t>
      </w:r>
      <w:r w:rsidR="00E22B7D">
        <w:rPr>
          <w:sz w:val="24"/>
          <w:szCs w:val="24"/>
        </w:rPr>
        <w:t xml:space="preserve">to provide storage capacity </w:t>
      </w:r>
      <w:r w:rsidR="00431D10">
        <w:rPr>
          <w:sz w:val="24"/>
          <w:szCs w:val="24"/>
        </w:rPr>
        <w:t xml:space="preserve">as a </w:t>
      </w:r>
      <w:r w:rsidR="00E22B7D">
        <w:rPr>
          <w:sz w:val="24"/>
          <w:szCs w:val="24"/>
        </w:rPr>
        <w:t>viable protective factor for</w:t>
      </w:r>
      <w:r w:rsidR="00431D10">
        <w:rPr>
          <w:sz w:val="24"/>
          <w:szCs w:val="24"/>
        </w:rPr>
        <w:t xml:space="preserve"> the downstream landscape.  </w:t>
      </w:r>
    </w:p>
    <w:p w14:paraId="285C862C" w14:textId="77777777" w:rsidR="00E239A6" w:rsidRDefault="00E239A6" w:rsidP="002A1A7D">
      <w:pPr>
        <w:rPr>
          <w:sz w:val="24"/>
          <w:szCs w:val="24"/>
        </w:rPr>
      </w:pPr>
      <w:r>
        <w:rPr>
          <w:sz w:val="24"/>
          <w:szCs w:val="24"/>
        </w:rPr>
        <w:t>Flooding is New York State’s #1 hazard.  Although events can be predicted, properties,  production and businesses can be insured for loss, mitigation projects can be built</w:t>
      </w:r>
      <w:r w:rsidR="0024251A">
        <w:rPr>
          <w:sz w:val="24"/>
          <w:szCs w:val="24"/>
        </w:rPr>
        <w:t xml:space="preserve"> to protect property, and public alerting and warning outreach is deployed, human behavior is a major determinate for life safety outcomes. </w:t>
      </w:r>
      <w:r w:rsidR="00A20F12">
        <w:rPr>
          <w:sz w:val="24"/>
          <w:szCs w:val="24"/>
        </w:rPr>
        <w:t xml:space="preserve"> Human behavior is the key to successful outcomes in every emergency condition.</w:t>
      </w:r>
    </w:p>
    <w:p w14:paraId="00940FF1" w14:textId="77777777" w:rsidR="00A75C06" w:rsidRDefault="00A75C06" w:rsidP="00A75C06">
      <w:pPr>
        <w:rPr>
          <w:sz w:val="24"/>
          <w:szCs w:val="24"/>
          <w:u w:val="single"/>
        </w:rPr>
      </w:pPr>
      <w:r>
        <w:rPr>
          <w:sz w:val="24"/>
          <w:szCs w:val="24"/>
        </w:rPr>
        <w:t xml:space="preserve">C.  </w:t>
      </w:r>
      <w:r>
        <w:rPr>
          <w:sz w:val="24"/>
          <w:szCs w:val="24"/>
          <w:u w:val="single"/>
        </w:rPr>
        <w:t>Weather</w:t>
      </w:r>
    </w:p>
    <w:p w14:paraId="4B344EBE" w14:textId="77777777" w:rsidR="00A75C06" w:rsidRPr="00215F58" w:rsidRDefault="00A75C06" w:rsidP="00A75C06">
      <w:pPr>
        <w:pStyle w:val="ListParagraph"/>
        <w:numPr>
          <w:ilvl w:val="0"/>
          <w:numId w:val="5"/>
        </w:numPr>
        <w:rPr>
          <w:sz w:val="24"/>
          <w:szCs w:val="24"/>
        </w:rPr>
      </w:pPr>
      <w:r w:rsidRPr="00215F58">
        <w:rPr>
          <w:sz w:val="24"/>
          <w:szCs w:val="24"/>
        </w:rPr>
        <w:t>Blizzard</w:t>
      </w:r>
    </w:p>
    <w:p w14:paraId="30BD9FB9" w14:textId="77777777" w:rsidR="00A75C06" w:rsidRPr="00215F58" w:rsidRDefault="00A75C06" w:rsidP="00A75C06">
      <w:pPr>
        <w:pStyle w:val="ListParagraph"/>
        <w:numPr>
          <w:ilvl w:val="0"/>
          <w:numId w:val="5"/>
        </w:numPr>
        <w:rPr>
          <w:sz w:val="24"/>
          <w:szCs w:val="24"/>
          <w:u w:val="single"/>
        </w:rPr>
      </w:pPr>
      <w:r>
        <w:rPr>
          <w:sz w:val="24"/>
          <w:szCs w:val="24"/>
        </w:rPr>
        <w:t>Ice Storm</w:t>
      </w:r>
    </w:p>
    <w:p w14:paraId="75A55332" w14:textId="77777777" w:rsidR="00A75C06" w:rsidRPr="00215F58" w:rsidRDefault="00A75C06" w:rsidP="00A75C06">
      <w:pPr>
        <w:pStyle w:val="ListParagraph"/>
        <w:numPr>
          <w:ilvl w:val="0"/>
          <w:numId w:val="5"/>
        </w:numPr>
        <w:rPr>
          <w:sz w:val="24"/>
          <w:szCs w:val="24"/>
          <w:u w:val="single"/>
        </w:rPr>
      </w:pPr>
      <w:r>
        <w:rPr>
          <w:sz w:val="24"/>
          <w:szCs w:val="24"/>
        </w:rPr>
        <w:t>Wind</w:t>
      </w:r>
    </w:p>
    <w:p w14:paraId="6275A0F2" w14:textId="77777777" w:rsidR="00A75C06" w:rsidRPr="00215F58" w:rsidRDefault="00A75C06" w:rsidP="00A75C06">
      <w:pPr>
        <w:pStyle w:val="ListParagraph"/>
        <w:numPr>
          <w:ilvl w:val="0"/>
          <w:numId w:val="5"/>
        </w:numPr>
        <w:rPr>
          <w:sz w:val="24"/>
          <w:szCs w:val="24"/>
          <w:u w:val="single"/>
        </w:rPr>
      </w:pPr>
      <w:r>
        <w:rPr>
          <w:sz w:val="24"/>
          <w:szCs w:val="24"/>
        </w:rPr>
        <w:t>Hurricane</w:t>
      </w:r>
    </w:p>
    <w:p w14:paraId="55AC4073" w14:textId="77777777" w:rsidR="001C1500" w:rsidRDefault="00936D31" w:rsidP="005E07A5">
      <w:pPr>
        <w:rPr>
          <w:sz w:val="24"/>
          <w:szCs w:val="24"/>
        </w:rPr>
      </w:pPr>
      <w:r>
        <w:rPr>
          <w:sz w:val="24"/>
          <w:szCs w:val="24"/>
        </w:rPr>
        <w:t>Significant weather events typically involve local municipal resources that may work in concert with Emergency Services to clear transportation corridors, other public rights-of-way and/or easements to allow access for Fire Departments and other First Responders.</w:t>
      </w:r>
    </w:p>
    <w:p w14:paraId="4C316221" w14:textId="77777777" w:rsidR="00936D31" w:rsidRDefault="00936D31" w:rsidP="005E07A5">
      <w:pPr>
        <w:rPr>
          <w:sz w:val="24"/>
          <w:szCs w:val="24"/>
        </w:rPr>
      </w:pPr>
      <w:r>
        <w:rPr>
          <w:sz w:val="24"/>
          <w:szCs w:val="24"/>
        </w:rPr>
        <w:t>Some of our weather events are seasonal and others can occur year-round as weather patterns present.  “Blizzard” conditions are defined by the National Weather Service.</w:t>
      </w:r>
      <w:r w:rsidR="00022B73">
        <w:rPr>
          <w:sz w:val="24"/>
          <w:szCs w:val="24"/>
        </w:rPr>
        <w:t xml:space="preserve">  Ice Storms and Wind events vary in magnitude and range anywhere from nuisance </w:t>
      </w:r>
      <w:r w:rsidR="001D69C6">
        <w:rPr>
          <w:sz w:val="24"/>
          <w:szCs w:val="24"/>
        </w:rPr>
        <w:t xml:space="preserve">conditions </w:t>
      </w:r>
      <w:r w:rsidR="00022B73">
        <w:rPr>
          <w:sz w:val="24"/>
          <w:szCs w:val="24"/>
        </w:rPr>
        <w:t>to major events with power outages</w:t>
      </w:r>
      <w:r w:rsidR="001D69C6">
        <w:rPr>
          <w:sz w:val="24"/>
          <w:szCs w:val="24"/>
        </w:rPr>
        <w:t xml:space="preserve">, </w:t>
      </w:r>
      <w:r w:rsidR="00022B73">
        <w:rPr>
          <w:sz w:val="24"/>
          <w:szCs w:val="24"/>
        </w:rPr>
        <w:t>prolonged debri</w:t>
      </w:r>
      <w:r w:rsidR="001D69C6">
        <w:rPr>
          <w:sz w:val="24"/>
          <w:szCs w:val="24"/>
        </w:rPr>
        <w:t>s clean-up and/or infrastructure restoration.</w:t>
      </w:r>
    </w:p>
    <w:p w14:paraId="1D8E6A7A" w14:textId="77777777" w:rsidR="001D69C6" w:rsidRDefault="001D69C6" w:rsidP="005E07A5">
      <w:pPr>
        <w:rPr>
          <w:sz w:val="24"/>
          <w:szCs w:val="24"/>
        </w:rPr>
      </w:pPr>
      <w:r>
        <w:rPr>
          <w:sz w:val="24"/>
          <w:szCs w:val="24"/>
        </w:rPr>
        <w:lastRenderedPageBreak/>
        <w:t>Aside from Hurricane Agnes (1972), our local experience with Hurricanes is generally fringe exposures to precipitation and wind.</w:t>
      </w:r>
    </w:p>
    <w:p w14:paraId="7B977FAA" w14:textId="77777777" w:rsidR="00F532D3" w:rsidRDefault="00F25394" w:rsidP="005E07A5">
      <w:pPr>
        <w:rPr>
          <w:sz w:val="24"/>
          <w:szCs w:val="24"/>
        </w:rPr>
      </w:pPr>
      <w:r>
        <w:rPr>
          <w:sz w:val="24"/>
          <w:szCs w:val="24"/>
        </w:rPr>
        <w:t xml:space="preserve">Presidential Disaster Declarations deploy FEMA assets to affected areas.  </w:t>
      </w:r>
      <w:r w:rsidR="0038589B">
        <w:rPr>
          <w:color w:val="FF0000"/>
          <w:sz w:val="24"/>
          <w:szCs w:val="24"/>
        </w:rPr>
        <w:t>Figure 4-24</w:t>
      </w:r>
      <w:r>
        <w:rPr>
          <w:sz w:val="24"/>
          <w:szCs w:val="24"/>
        </w:rPr>
        <w:t>, quantifies these declarations by Region and County from 1954 to September 2021</w:t>
      </w:r>
      <w:r w:rsidR="00B54F0D">
        <w:rPr>
          <w:sz w:val="24"/>
          <w:szCs w:val="24"/>
        </w:rPr>
        <w:t xml:space="preserve">.  </w:t>
      </w:r>
      <w:r w:rsidR="0038589B">
        <w:rPr>
          <w:color w:val="FF0000"/>
          <w:sz w:val="24"/>
          <w:szCs w:val="24"/>
        </w:rPr>
        <w:t>Figure 4-25</w:t>
      </w:r>
      <w:r>
        <w:rPr>
          <w:sz w:val="24"/>
          <w:szCs w:val="24"/>
        </w:rPr>
        <w:t>, monetizes these declarat</w:t>
      </w:r>
      <w:r w:rsidR="00B54F0D">
        <w:rPr>
          <w:sz w:val="24"/>
          <w:szCs w:val="24"/>
        </w:rPr>
        <w:t>ions for Monroe County from 1992</w:t>
      </w:r>
      <w:r>
        <w:rPr>
          <w:sz w:val="24"/>
          <w:szCs w:val="24"/>
        </w:rPr>
        <w:t xml:space="preserve"> to</w:t>
      </w:r>
      <w:r w:rsidR="00B54F0D">
        <w:rPr>
          <w:sz w:val="24"/>
          <w:szCs w:val="24"/>
        </w:rPr>
        <w:t xml:space="preserve"> April 20, 2009 with a note about the March 1991 Ice Storm</w:t>
      </w:r>
      <w:r w:rsidR="00921208">
        <w:rPr>
          <w:sz w:val="24"/>
          <w:szCs w:val="24"/>
        </w:rPr>
        <w:t>.</w:t>
      </w:r>
    </w:p>
    <w:p w14:paraId="7E09A98B" w14:textId="77777777" w:rsidR="001D69C6" w:rsidRPr="00F25394" w:rsidRDefault="00B54F0D" w:rsidP="005E07A5">
      <w:pPr>
        <w:rPr>
          <w:sz w:val="24"/>
          <w:szCs w:val="24"/>
        </w:rPr>
      </w:pPr>
      <w:r>
        <w:rPr>
          <w:sz w:val="24"/>
          <w:szCs w:val="24"/>
        </w:rPr>
        <w:t xml:space="preserve">And, </w:t>
      </w:r>
      <w:r w:rsidR="0038589B">
        <w:rPr>
          <w:color w:val="FF0000"/>
          <w:sz w:val="24"/>
          <w:szCs w:val="24"/>
        </w:rPr>
        <w:t>Figure 4-26</w:t>
      </w:r>
      <w:r>
        <w:rPr>
          <w:sz w:val="24"/>
          <w:szCs w:val="24"/>
        </w:rPr>
        <w:t>, catalogs activations of the Monroe County Emergency Operations Center</w:t>
      </w:r>
      <w:r w:rsidR="00E36CA7">
        <w:rPr>
          <w:sz w:val="24"/>
          <w:szCs w:val="24"/>
        </w:rPr>
        <w:t xml:space="preserve"> (EOC)</w:t>
      </w:r>
      <w:r>
        <w:rPr>
          <w:sz w:val="24"/>
          <w:szCs w:val="24"/>
        </w:rPr>
        <w:t xml:space="preserve"> from 1992 to January 12, 2010 to indicate Natural and Target Feature-driven emergencies that require significant local, County, State and Federal resources across the </w:t>
      </w:r>
      <w:r w:rsidR="00F532D3">
        <w:rPr>
          <w:sz w:val="24"/>
          <w:szCs w:val="24"/>
        </w:rPr>
        <w:t>spectrum from readiness (planning, training, exercising), response, recovery (built and natural landscape restoration, monetary reimbursement) and mitigation (installation of protective measures, revision to readiness measures based on experience).  This Figure also contains a chart that</w:t>
      </w:r>
      <w:r w:rsidR="00FB01B8">
        <w:rPr>
          <w:sz w:val="24"/>
          <w:szCs w:val="24"/>
        </w:rPr>
        <w:t xml:space="preserve"> separates the </w:t>
      </w:r>
      <w:r w:rsidR="00F532D3">
        <w:rPr>
          <w:sz w:val="24"/>
          <w:szCs w:val="24"/>
        </w:rPr>
        <w:t xml:space="preserve">duration of the </w:t>
      </w:r>
      <w:r w:rsidR="00FB01B8">
        <w:rPr>
          <w:sz w:val="24"/>
          <w:szCs w:val="24"/>
        </w:rPr>
        <w:t>EOC activations for Natural and Target (“Technological”) Features.  Readers should note that of the 544.45 hours, 496 hours were in response to Natural Feature emergencies, while 48.45 hours responded to Target Feature emergencies</w:t>
      </w:r>
      <w:r w:rsidR="00E36CA7">
        <w:rPr>
          <w:sz w:val="24"/>
          <w:szCs w:val="24"/>
        </w:rPr>
        <w:t>.  Although generally predictable, the Natural Features tend to be widespread and require cooperation and coordination of multiple public and private resources.  Three of the six noted Target Features were local alarms with Special Operations Team request or protocol-driven EOC activation.</w:t>
      </w:r>
      <w:r w:rsidR="00921208">
        <w:rPr>
          <w:sz w:val="24"/>
          <w:szCs w:val="24"/>
        </w:rPr>
        <w:t xml:space="preserve">  The other three were activations were requested by the County Executive (Monroe County OEM, 8.1.22).  </w:t>
      </w:r>
    </w:p>
    <w:p w14:paraId="53BA4563" w14:textId="77777777" w:rsidR="007E38EA" w:rsidRDefault="007E38EA" w:rsidP="007E38EA">
      <w:pPr>
        <w:rPr>
          <w:sz w:val="24"/>
          <w:szCs w:val="24"/>
        </w:rPr>
      </w:pPr>
      <w:r w:rsidRPr="00215F58">
        <w:rPr>
          <w:sz w:val="24"/>
          <w:szCs w:val="24"/>
        </w:rPr>
        <w:t xml:space="preserve">D.  </w:t>
      </w:r>
      <w:r>
        <w:rPr>
          <w:sz w:val="24"/>
          <w:szCs w:val="24"/>
          <w:u w:val="single"/>
        </w:rPr>
        <w:t>Earthquake</w:t>
      </w:r>
    </w:p>
    <w:p w14:paraId="2C04C59A" w14:textId="77777777" w:rsidR="007272F1" w:rsidRDefault="007272F1" w:rsidP="007E38EA">
      <w:pPr>
        <w:rPr>
          <w:sz w:val="24"/>
          <w:szCs w:val="24"/>
        </w:rPr>
      </w:pPr>
      <w:r>
        <w:rPr>
          <w:sz w:val="24"/>
          <w:szCs w:val="24"/>
        </w:rPr>
        <w:t>Monroe County, generally, and our local landscape</w:t>
      </w:r>
      <w:r w:rsidR="00CB331E">
        <w:rPr>
          <w:sz w:val="24"/>
          <w:szCs w:val="24"/>
        </w:rPr>
        <w:t>,</w:t>
      </w:r>
      <w:r>
        <w:rPr>
          <w:sz w:val="24"/>
          <w:szCs w:val="24"/>
        </w:rPr>
        <w:t xml:space="preserve"> has measured Earthquake activity.  </w:t>
      </w:r>
      <w:r w:rsidR="00CB331E">
        <w:rPr>
          <w:sz w:val="24"/>
          <w:szCs w:val="24"/>
        </w:rPr>
        <w:t>We have not suffered widespread damage, but there has been glass breakage and foundation disturbance in some older buildings.  Seismic activity is detected and registered locally by sensors at sensitive structures and at one of our Universities.</w:t>
      </w:r>
    </w:p>
    <w:p w14:paraId="4E1D683B" w14:textId="77777777" w:rsidR="00C82A0A" w:rsidRDefault="00C82A0A" w:rsidP="00C82A0A">
      <w:pPr>
        <w:rPr>
          <w:sz w:val="24"/>
          <w:szCs w:val="24"/>
          <w:u w:val="single"/>
        </w:rPr>
      </w:pPr>
      <w:r>
        <w:rPr>
          <w:sz w:val="24"/>
          <w:szCs w:val="24"/>
        </w:rPr>
        <w:t xml:space="preserve">E.  </w:t>
      </w:r>
      <w:r>
        <w:rPr>
          <w:sz w:val="24"/>
          <w:szCs w:val="24"/>
          <w:u w:val="single"/>
        </w:rPr>
        <w:t>Woodlots/Woodlands</w:t>
      </w:r>
    </w:p>
    <w:p w14:paraId="59347D9E" w14:textId="77777777" w:rsidR="009B50D2" w:rsidRDefault="0038589B" w:rsidP="009B50D2">
      <w:pPr>
        <w:rPr>
          <w:sz w:val="24"/>
          <w:szCs w:val="24"/>
        </w:rPr>
      </w:pPr>
      <w:r>
        <w:rPr>
          <w:color w:val="FF0000"/>
          <w:sz w:val="24"/>
          <w:szCs w:val="24"/>
        </w:rPr>
        <w:t>Figure 4-27</w:t>
      </w:r>
      <w:r w:rsidR="009B50D2">
        <w:rPr>
          <w:sz w:val="24"/>
          <w:szCs w:val="24"/>
        </w:rPr>
        <w:t xml:space="preserve">, is the “Town of Mendon, EPOD #7 </w:t>
      </w:r>
      <w:r w:rsidR="009B50D2">
        <w:rPr>
          <w:i/>
          <w:sz w:val="24"/>
          <w:szCs w:val="24"/>
        </w:rPr>
        <w:t>Woodlot and Timber Harvesting Protection Overlay District</w:t>
      </w:r>
      <w:r w:rsidR="009B50D2">
        <w:rPr>
          <w:sz w:val="24"/>
          <w:szCs w:val="24"/>
        </w:rPr>
        <w:t xml:space="preserve">” map (Gates, </w:t>
      </w:r>
      <w:r w:rsidR="004725FF">
        <w:rPr>
          <w:sz w:val="24"/>
          <w:szCs w:val="24"/>
        </w:rPr>
        <w:t>8.29</w:t>
      </w:r>
      <w:r w:rsidR="009B50D2">
        <w:rPr>
          <w:sz w:val="24"/>
          <w:szCs w:val="24"/>
        </w:rPr>
        <w:t>.22).</w:t>
      </w:r>
    </w:p>
    <w:p w14:paraId="4DC3FC9A" w14:textId="77777777" w:rsidR="00B00746" w:rsidRPr="003F3611" w:rsidRDefault="00B00746" w:rsidP="009B50D2">
      <w:pPr>
        <w:rPr>
          <w:color w:val="FF0000"/>
          <w:sz w:val="24"/>
          <w:szCs w:val="24"/>
        </w:rPr>
      </w:pPr>
      <w:r>
        <w:rPr>
          <w:sz w:val="24"/>
          <w:szCs w:val="24"/>
        </w:rPr>
        <w:t>These features overlay private and public property.  Public access</w:t>
      </w:r>
      <w:r w:rsidR="00B70D73">
        <w:rPr>
          <w:sz w:val="24"/>
          <w:szCs w:val="24"/>
        </w:rPr>
        <w:t xml:space="preserve"> is usually via parkland and the trail system.  These features draw people for recreational pursuits and they may be co</w:t>
      </w:r>
      <w:r w:rsidR="0038589B">
        <w:rPr>
          <w:sz w:val="24"/>
          <w:szCs w:val="24"/>
        </w:rPr>
        <w:t>-</w:t>
      </w:r>
      <w:r w:rsidR="00B70D73">
        <w:rPr>
          <w:sz w:val="24"/>
          <w:szCs w:val="24"/>
        </w:rPr>
        <w:t>located with other Natural Features like stream corridors for example.  The emergent conditions can be human needs like EMS or rescue, and/or fire sparked by natural causes, “wires down” or human behavior.</w:t>
      </w:r>
      <w:r w:rsidR="003F3611">
        <w:rPr>
          <w:sz w:val="24"/>
          <w:szCs w:val="24"/>
        </w:rPr>
        <w:t xml:space="preserve">             </w:t>
      </w:r>
      <w:r w:rsidR="00DA3D13">
        <w:rPr>
          <w:sz w:val="24"/>
          <w:szCs w:val="24"/>
        </w:rPr>
        <w:t xml:space="preserve">                                                    </w:t>
      </w:r>
      <w:r w:rsidR="003F3611">
        <w:rPr>
          <w:color w:val="FF0000"/>
          <w:sz w:val="24"/>
          <w:szCs w:val="24"/>
        </w:rPr>
        <w:t>12.19.22</w:t>
      </w:r>
    </w:p>
    <w:sectPr w:rsidR="00B00746" w:rsidRPr="003F3611">
      <w:headerReference w:type="even" r:id="rId7"/>
      <w:headerReference w:type="default" r:id="rId8"/>
      <w:footerReference w:type="default" r:id="rId9"/>
      <w:headerReference w:type="firs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1A1CFA" w14:textId="77777777" w:rsidR="007D1AED" w:rsidRDefault="007D1AED" w:rsidP="00364A9F">
      <w:pPr>
        <w:spacing w:after="0" w:line="240" w:lineRule="auto"/>
      </w:pPr>
      <w:r>
        <w:separator/>
      </w:r>
    </w:p>
  </w:endnote>
  <w:endnote w:type="continuationSeparator" w:id="0">
    <w:p w14:paraId="608EAC3D" w14:textId="77777777" w:rsidR="007D1AED" w:rsidRDefault="007D1AED" w:rsidP="00364A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4819255"/>
      <w:docPartObj>
        <w:docPartGallery w:val="Page Numbers (Bottom of Page)"/>
        <w:docPartUnique/>
      </w:docPartObj>
    </w:sdtPr>
    <w:sdtEndPr>
      <w:rPr>
        <w:noProof/>
      </w:rPr>
    </w:sdtEndPr>
    <w:sdtContent>
      <w:p w14:paraId="4C55577B" w14:textId="77777777" w:rsidR="00D51AF8" w:rsidRDefault="00D51AF8">
        <w:pPr>
          <w:pStyle w:val="Footer"/>
          <w:jc w:val="center"/>
        </w:pPr>
        <w:r>
          <w:fldChar w:fldCharType="begin"/>
        </w:r>
        <w:r>
          <w:instrText xml:space="preserve"> PAGE   \* MERGEFORMAT </w:instrText>
        </w:r>
        <w:r>
          <w:fldChar w:fldCharType="separate"/>
        </w:r>
        <w:r w:rsidR="00DA3D13">
          <w:rPr>
            <w:noProof/>
          </w:rPr>
          <w:t>4</w:t>
        </w:r>
        <w:r>
          <w:rPr>
            <w:noProof/>
          </w:rPr>
          <w:fldChar w:fldCharType="end"/>
        </w:r>
      </w:p>
    </w:sdtContent>
  </w:sdt>
  <w:p w14:paraId="0109EB52" w14:textId="77777777" w:rsidR="00D51AF8" w:rsidRDefault="00D51A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BE707E" w14:textId="77777777" w:rsidR="007D1AED" w:rsidRDefault="007D1AED" w:rsidP="00364A9F">
      <w:pPr>
        <w:spacing w:after="0" w:line="240" w:lineRule="auto"/>
      </w:pPr>
      <w:r>
        <w:separator/>
      </w:r>
    </w:p>
  </w:footnote>
  <w:footnote w:type="continuationSeparator" w:id="0">
    <w:p w14:paraId="6D274665" w14:textId="77777777" w:rsidR="007D1AED" w:rsidRDefault="007D1AED" w:rsidP="00364A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3D3F4" w14:textId="77B73F2A" w:rsidR="00364A9F" w:rsidRDefault="005E262F">
    <w:pPr>
      <w:pStyle w:val="Header"/>
    </w:pPr>
    <w:r>
      <w:rPr>
        <w:noProof/>
      </w:rPr>
      <mc:AlternateContent>
        <mc:Choice Requires="wps">
          <w:drawing>
            <wp:anchor distT="0" distB="0" distL="114300" distR="114300" simplePos="0" relativeHeight="251661312" behindDoc="1" locked="0" layoutInCell="0" allowOverlap="1" wp14:anchorId="6FDB4B61" wp14:editId="4CF54079">
              <wp:simplePos x="0" y="0"/>
              <wp:positionH relativeFrom="margin">
                <wp:align>center</wp:align>
              </wp:positionH>
              <wp:positionV relativeFrom="margin">
                <wp:align>center</wp:align>
              </wp:positionV>
              <wp:extent cx="5237480" cy="3142615"/>
              <wp:effectExtent l="0" t="1143000" r="0" b="657860"/>
              <wp:wrapNone/>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E146A60" w14:textId="77777777" w:rsidR="005E262F" w:rsidRDefault="005E262F" w:rsidP="005E262F">
                          <w:pPr>
                            <w:jc w:val="center"/>
                            <w:rPr>
                              <w:rFonts w:ascii="Calibri" w:hAnsi="Calibri" w:cs="Calibri"/>
                              <w:color w:val="D9D9D9" w:themeColor="background1" w:themeShade="D9"/>
                              <w:sz w:val="2"/>
                              <w:szCs w:val="2"/>
                              <w14:textFill>
                                <w14:solidFill>
                                  <w14:schemeClr w14:val="bg1">
                                    <w14:alpha w14:val="50000"/>
                                    <w14:lumMod w14:val="85000"/>
                                  </w14:schemeClr>
                                </w14:solidFill>
                              </w14:textFill>
                            </w:rPr>
                          </w:pPr>
                          <w:r>
                            <w:rPr>
                              <w:rFonts w:ascii="Calibri" w:hAnsi="Calibri" w:cs="Calibri"/>
                              <w:color w:val="D9D9D9" w:themeColor="background1" w:themeShade="D9"/>
                              <w:sz w:val="2"/>
                              <w:szCs w:val="2"/>
                              <w14:textFill>
                                <w14:solidFill>
                                  <w14:schemeClr w14:val="bg1">
                                    <w14:alpha w14:val="50000"/>
                                    <w14:lumMod w14:val="85000"/>
                                  </w14:scheme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FDB4B61" id="_x0000_t202" coordsize="21600,21600" o:spt="202" path="m,l,21600r21600,l21600,xe">
              <v:stroke joinstyle="miter"/>
              <v:path gradientshapeok="t" o:connecttype="rect"/>
            </v:shapetype>
            <v:shape id="WordArt 2" o:spid="_x0000_s1026" type="#_x0000_t202" style="position:absolute;margin-left:0;margin-top:0;width:412.4pt;height:247.45pt;rotation:-45;z-index:-2516551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" o:allowincell="f" filled="f" stroked="f">
              <v:stroke joinstyle="round"/>
              <o:lock v:ext="edit" shapetype="t"/>
              <v:textbox style="mso-fit-shape-to-text:t">
                <w:txbxContent>
                  <w:p w14:paraId="0E146A60" w14:textId="77777777" w:rsidR="005E262F" w:rsidRDefault="005E262F" w:rsidP="005E262F">
                    <w:pPr>
                      <w:jc w:val="center"/>
                      <w:rPr>
                        <w:rFonts w:ascii="Calibri" w:hAnsi="Calibri" w:cs="Calibri"/>
                        <w:color w:val="D9D9D9" w:themeColor="background1" w:themeShade="D9"/>
                        <w:sz w:val="2"/>
                        <w:szCs w:val="2"/>
                        <w14:textFill>
                          <w14:solidFill>
                            <w14:schemeClr w14:val="bg1">
                              <w14:alpha w14:val="50000"/>
                              <w14:lumMod w14:val="85000"/>
                            </w14:schemeClr>
                          </w14:solidFill>
                        </w14:textFill>
                      </w:rPr>
                    </w:pPr>
                    <w:r>
                      <w:rPr>
                        <w:rFonts w:ascii="Calibri" w:hAnsi="Calibri" w:cs="Calibri"/>
                        <w:color w:val="D9D9D9" w:themeColor="background1" w:themeShade="D9"/>
                        <w:sz w:val="2"/>
                        <w:szCs w:val="2"/>
                        <w14:textFill>
                          <w14:solidFill>
                            <w14:schemeClr w14:val="bg1">
                              <w14:alpha w14:val="50000"/>
                              <w14:lumMod w14:val="85000"/>
                            </w14:scheme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9386B" w14:textId="0CC61F0B" w:rsidR="00364A9F" w:rsidRDefault="005E262F">
    <w:pPr>
      <w:pStyle w:val="Header"/>
    </w:pPr>
    <w:r>
      <w:rPr>
        <w:noProof/>
      </w:rPr>
      <mc:AlternateContent>
        <mc:Choice Requires="wps">
          <w:drawing>
            <wp:anchor distT="0" distB="0" distL="114300" distR="114300" simplePos="0" relativeHeight="251663360" behindDoc="1" locked="0" layoutInCell="0" allowOverlap="1" wp14:anchorId="4AE7BFE6" wp14:editId="7339D5A5">
              <wp:simplePos x="0" y="0"/>
              <wp:positionH relativeFrom="margin">
                <wp:align>center</wp:align>
              </wp:positionH>
              <wp:positionV relativeFrom="margin">
                <wp:align>center</wp:align>
              </wp:positionV>
              <wp:extent cx="5237480" cy="3142615"/>
              <wp:effectExtent l="0" t="1143000" r="0" b="657860"/>
              <wp:wrapNone/>
              <wp:docPr id="1"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F71BD47" w14:textId="77777777" w:rsidR="005E262F" w:rsidRDefault="005E262F" w:rsidP="005E262F">
                          <w:pPr>
                            <w:jc w:val="center"/>
                            <w:rPr>
                              <w:rFonts w:ascii="Calibri" w:hAnsi="Calibri" w:cs="Calibri"/>
                              <w:color w:val="D9D9D9" w:themeColor="background1" w:themeShade="D9"/>
                              <w:sz w:val="2"/>
                              <w:szCs w:val="2"/>
                              <w14:textFill>
                                <w14:solidFill>
                                  <w14:schemeClr w14:val="bg1">
                                    <w14:alpha w14:val="50000"/>
                                    <w14:lumMod w14:val="85000"/>
                                  </w14:schemeClr>
                                </w14:solidFill>
                              </w14:textFill>
                            </w:rPr>
                          </w:pPr>
                          <w:r>
                            <w:rPr>
                              <w:rFonts w:ascii="Calibri" w:hAnsi="Calibri" w:cs="Calibri"/>
                              <w:color w:val="D9D9D9" w:themeColor="background1" w:themeShade="D9"/>
                              <w:sz w:val="2"/>
                              <w:szCs w:val="2"/>
                              <w14:textFill>
                                <w14:solidFill>
                                  <w14:schemeClr w14:val="bg1">
                                    <w14:alpha w14:val="50000"/>
                                    <w14:lumMod w14:val="85000"/>
                                  </w14:scheme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AE7BFE6" id="_x0000_t202" coordsize="21600,21600" o:spt="202" path="m,l,21600r21600,l21600,xe">
              <v:stroke joinstyle="miter"/>
              <v:path gradientshapeok="t" o:connecttype="rect"/>
            </v:shapetype>
            <v:shape id="WordArt 3" o:spid="_x0000_s1027" type="#_x0000_t202" style="position:absolute;margin-left:0;margin-top:0;width:412.4pt;height:247.45pt;rotation:-45;z-index:-25165312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" o:allowincell="f" filled="f" stroked="f">
              <v:stroke joinstyle="round"/>
              <o:lock v:ext="edit" shapetype="t"/>
              <v:textbox style="mso-fit-shape-to-text:t">
                <w:txbxContent>
                  <w:p w14:paraId="1F71BD47" w14:textId="77777777" w:rsidR="005E262F" w:rsidRDefault="005E262F" w:rsidP="005E262F">
                    <w:pPr>
                      <w:jc w:val="center"/>
                      <w:rPr>
                        <w:rFonts w:ascii="Calibri" w:hAnsi="Calibri" w:cs="Calibri"/>
                        <w:color w:val="D9D9D9" w:themeColor="background1" w:themeShade="D9"/>
                        <w:sz w:val="2"/>
                        <w:szCs w:val="2"/>
                        <w14:textFill>
                          <w14:solidFill>
                            <w14:schemeClr w14:val="bg1">
                              <w14:alpha w14:val="50000"/>
                              <w14:lumMod w14:val="85000"/>
                            </w14:schemeClr>
                          </w14:solidFill>
                        </w14:textFill>
                      </w:rPr>
                    </w:pPr>
                    <w:r>
                      <w:rPr>
                        <w:rFonts w:ascii="Calibri" w:hAnsi="Calibri" w:cs="Calibri"/>
                        <w:color w:val="D9D9D9" w:themeColor="background1" w:themeShade="D9"/>
                        <w:sz w:val="2"/>
                        <w:szCs w:val="2"/>
                        <w14:textFill>
                          <w14:solidFill>
                            <w14:schemeClr w14:val="bg1">
                              <w14:alpha w14:val="50000"/>
                              <w14:lumMod w14:val="85000"/>
                            </w14:schemeClr>
                          </w14:solidFill>
                        </w14:textFill>
                      </w:rPr>
                      <w:t>DRAFT</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723B8" w14:textId="77777777" w:rsidR="00364A9F" w:rsidRDefault="005E262F">
    <w:pPr>
      <w:pStyle w:val="Header"/>
    </w:pPr>
    <w:r>
      <w:rPr>
        <w:noProof/>
      </w:rPr>
      <w:pict w14:anchorId="37B9B7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412.4pt;height:247.45pt;rotation:315;z-index:-251657216;mso-position-horizontal:center;mso-position-horizontal-relative:margin;mso-position-vertical:center;mso-position-vertical-relative:margin" o:allowincell="f" fillcolor="#d8d8d8 [2732]"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582567"/>
    <w:multiLevelType w:val="hybridMultilevel"/>
    <w:tmpl w:val="39E2F3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1C470B"/>
    <w:multiLevelType w:val="hybridMultilevel"/>
    <w:tmpl w:val="6C2C4F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44857136"/>
    <w:multiLevelType w:val="hybridMultilevel"/>
    <w:tmpl w:val="35B23B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0C10E0C"/>
    <w:multiLevelType w:val="hybridMultilevel"/>
    <w:tmpl w:val="30766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0EB36D0"/>
    <w:multiLevelType w:val="hybridMultilevel"/>
    <w:tmpl w:val="F79CA9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877083155">
    <w:abstractNumId w:val="2"/>
  </w:num>
  <w:num w:numId="2" w16cid:durableId="1591964021">
    <w:abstractNumId w:val="1"/>
  </w:num>
  <w:num w:numId="3" w16cid:durableId="1572232751">
    <w:abstractNumId w:val="3"/>
  </w:num>
  <w:num w:numId="4" w16cid:durableId="1036344930">
    <w:abstractNumId w:val="4"/>
  </w:num>
  <w:num w:numId="5" w16cid:durableId="5682714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835"/>
    <w:rsid w:val="00022B73"/>
    <w:rsid w:val="000653BB"/>
    <w:rsid w:val="00066CF7"/>
    <w:rsid w:val="000A09BB"/>
    <w:rsid w:val="000B31B5"/>
    <w:rsid w:val="00103BE2"/>
    <w:rsid w:val="001157DF"/>
    <w:rsid w:val="001806A7"/>
    <w:rsid w:val="00185CE7"/>
    <w:rsid w:val="00194692"/>
    <w:rsid w:val="001C1500"/>
    <w:rsid w:val="001D69C6"/>
    <w:rsid w:val="001E5456"/>
    <w:rsid w:val="00211DBE"/>
    <w:rsid w:val="00215F58"/>
    <w:rsid w:val="00234A8F"/>
    <w:rsid w:val="0024251A"/>
    <w:rsid w:val="002524E9"/>
    <w:rsid w:val="002617A4"/>
    <w:rsid w:val="00271BA4"/>
    <w:rsid w:val="002A1A7D"/>
    <w:rsid w:val="00317A64"/>
    <w:rsid w:val="00345314"/>
    <w:rsid w:val="00352584"/>
    <w:rsid w:val="00364A9F"/>
    <w:rsid w:val="0038589B"/>
    <w:rsid w:val="003921A0"/>
    <w:rsid w:val="003F3611"/>
    <w:rsid w:val="00431D10"/>
    <w:rsid w:val="004725FF"/>
    <w:rsid w:val="0048456E"/>
    <w:rsid w:val="00511C9C"/>
    <w:rsid w:val="00576E14"/>
    <w:rsid w:val="005863C3"/>
    <w:rsid w:val="005D29CA"/>
    <w:rsid w:val="005D479C"/>
    <w:rsid w:val="005E07A5"/>
    <w:rsid w:val="005E262F"/>
    <w:rsid w:val="00622C9E"/>
    <w:rsid w:val="00682549"/>
    <w:rsid w:val="006C0FA8"/>
    <w:rsid w:val="006D4A64"/>
    <w:rsid w:val="00721C1F"/>
    <w:rsid w:val="007272F1"/>
    <w:rsid w:val="00741D7F"/>
    <w:rsid w:val="00761BFF"/>
    <w:rsid w:val="00767BC1"/>
    <w:rsid w:val="007B1C8A"/>
    <w:rsid w:val="007B7D7F"/>
    <w:rsid w:val="007D1AED"/>
    <w:rsid w:val="007E38EA"/>
    <w:rsid w:val="00833C47"/>
    <w:rsid w:val="00861271"/>
    <w:rsid w:val="00883063"/>
    <w:rsid w:val="0089558B"/>
    <w:rsid w:val="008D4142"/>
    <w:rsid w:val="008D6976"/>
    <w:rsid w:val="008F4395"/>
    <w:rsid w:val="00914CBC"/>
    <w:rsid w:val="00921208"/>
    <w:rsid w:val="0092390E"/>
    <w:rsid w:val="00936D31"/>
    <w:rsid w:val="00954693"/>
    <w:rsid w:val="009A44ED"/>
    <w:rsid w:val="009B50D2"/>
    <w:rsid w:val="009C5F53"/>
    <w:rsid w:val="009E29AD"/>
    <w:rsid w:val="00A20F12"/>
    <w:rsid w:val="00A3076B"/>
    <w:rsid w:val="00A549E7"/>
    <w:rsid w:val="00A66A9B"/>
    <w:rsid w:val="00A75C06"/>
    <w:rsid w:val="00A80F93"/>
    <w:rsid w:val="00AB6835"/>
    <w:rsid w:val="00AF1254"/>
    <w:rsid w:val="00B00746"/>
    <w:rsid w:val="00B35715"/>
    <w:rsid w:val="00B46654"/>
    <w:rsid w:val="00B54F0D"/>
    <w:rsid w:val="00B70D73"/>
    <w:rsid w:val="00B75CF6"/>
    <w:rsid w:val="00BF4B21"/>
    <w:rsid w:val="00C54CE9"/>
    <w:rsid w:val="00C6426C"/>
    <w:rsid w:val="00C82A0A"/>
    <w:rsid w:val="00CB331E"/>
    <w:rsid w:val="00D0414A"/>
    <w:rsid w:val="00D51AF8"/>
    <w:rsid w:val="00D75B4F"/>
    <w:rsid w:val="00DA3D13"/>
    <w:rsid w:val="00DD75A8"/>
    <w:rsid w:val="00DE04E1"/>
    <w:rsid w:val="00E16C99"/>
    <w:rsid w:val="00E22B7D"/>
    <w:rsid w:val="00E239A6"/>
    <w:rsid w:val="00E3082A"/>
    <w:rsid w:val="00E36CA7"/>
    <w:rsid w:val="00E767B0"/>
    <w:rsid w:val="00E84494"/>
    <w:rsid w:val="00ED1639"/>
    <w:rsid w:val="00F25394"/>
    <w:rsid w:val="00F31D93"/>
    <w:rsid w:val="00F532D3"/>
    <w:rsid w:val="00F77FAF"/>
    <w:rsid w:val="00F96FAF"/>
    <w:rsid w:val="00FB01B8"/>
    <w:rsid w:val="00FB4D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8BA2095"/>
  <w15:docId w15:val="{576C10D5-B2A2-4312-9FF7-9F2001C8A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683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49E7"/>
    <w:pPr>
      <w:ind w:left="720"/>
      <w:contextualSpacing/>
    </w:pPr>
  </w:style>
  <w:style w:type="paragraph" w:styleId="Header">
    <w:name w:val="header"/>
    <w:basedOn w:val="Normal"/>
    <w:link w:val="HeaderChar"/>
    <w:uiPriority w:val="99"/>
    <w:unhideWhenUsed/>
    <w:rsid w:val="00364A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4A9F"/>
  </w:style>
  <w:style w:type="paragraph" w:styleId="Footer">
    <w:name w:val="footer"/>
    <w:basedOn w:val="Normal"/>
    <w:link w:val="FooterChar"/>
    <w:uiPriority w:val="99"/>
    <w:unhideWhenUsed/>
    <w:rsid w:val="00364A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4A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1410</Words>
  <Characters>8037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 Computer</dc:creator>
  <cp:lastModifiedBy>Denise Zimmermann</cp:lastModifiedBy>
  <cp:revision>2</cp:revision>
  <cp:lastPrinted>2022-12-20T18:27:00Z</cp:lastPrinted>
  <dcterms:created xsi:type="dcterms:W3CDTF">2022-12-20T18:27:00Z</dcterms:created>
  <dcterms:modified xsi:type="dcterms:W3CDTF">2022-12-20T18:27:00Z</dcterms:modified>
</cp:coreProperties>
</file>